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A26D" w14:textId="3343C059" w:rsidR="007113B8" w:rsidRPr="009D0A32" w:rsidRDefault="00E22121" w:rsidP="00F113E2">
      <w:pPr>
        <w:jc w:val="both"/>
      </w:pPr>
      <w:r>
        <w:rPr>
          <w:noProof/>
          <w:lang w:eastAsia="de-CH"/>
        </w:rPr>
        <w:drawing>
          <wp:anchor distT="0" distB="0" distL="114300" distR="114300" simplePos="0" relativeHeight="251654144" behindDoc="1" locked="0" layoutInCell="1" allowOverlap="1" wp14:anchorId="0F322807" wp14:editId="0338084F">
            <wp:simplePos x="0" y="0"/>
            <wp:positionH relativeFrom="column">
              <wp:posOffset>3195320</wp:posOffset>
            </wp:positionH>
            <wp:positionV relativeFrom="paragraph">
              <wp:posOffset>-981075</wp:posOffset>
            </wp:positionV>
            <wp:extent cx="3484880" cy="11327352"/>
            <wp:effectExtent l="0" t="0" r="1270" b="7620"/>
            <wp:wrapNone/>
            <wp:docPr id="100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tehle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85907" cy="1133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B4B">
        <w:t xml:space="preserve"> </w:t>
      </w:r>
    </w:p>
    <w:p w14:paraId="7923EC70" w14:textId="77777777" w:rsidR="007113B8" w:rsidRDefault="007113B8" w:rsidP="00F113E2">
      <w:pPr>
        <w:jc w:val="both"/>
        <w:rPr>
          <w:rFonts w:cs="Arial"/>
          <w:sz w:val="22"/>
          <w:szCs w:val="22"/>
        </w:rPr>
      </w:pPr>
    </w:p>
    <w:p w14:paraId="72327168" w14:textId="34589A88" w:rsidR="007113B8" w:rsidRDefault="00F82AB5" w:rsidP="00F82AB5">
      <w:pPr>
        <w:tabs>
          <w:tab w:val="left" w:pos="8760"/>
        </w:tabs>
        <w:rPr>
          <w:rFonts w:cs="Arial"/>
          <w:sz w:val="22"/>
          <w:szCs w:val="22"/>
        </w:rPr>
      </w:pPr>
      <w:r>
        <w:rPr>
          <w:rFonts w:cs="Arial"/>
          <w:sz w:val="22"/>
          <w:szCs w:val="22"/>
        </w:rPr>
        <w:tab/>
      </w:r>
    </w:p>
    <w:p w14:paraId="14359DBE" w14:textId="2DF29551" w:rsidR="007113B8" w:rsidRDefault="00F82AB5" w:rsidP="00F82AB5">
      <w:pPr>
        <w:tabs>
          <w:tab w:val="left" w:pos="8715"/>
        </w:tabs>
        <w:jc w:val="both"/>
        <w:rPr>
          <w:rFonts w:cs="Arial"/>
          <w:sz w:val="22"/>
          <w:szCs w:val="22"/>
        </w:rPr>
      </w:pPr>
      <w:r>
        <w:rPr>
          <w:rFonts w:cs="Arial"/>
          <w:sz w:val="22"/>
          <w:szCs w:val="22"/>
        </w:rPr>
        <w:tab/>
      </w:r>
    </w:p>
    <w:p w14:paraId="2C0B7C42" w14:textId="7103C048" w:rsidR="007113B8" w:rsidRDefault="005D01A8" w:rsidP="00F82AB5">
      <w:pPr>
        <w:tabs>
          <w:tab w:val="left" w:pos="8910"/>
        </w:tabs>
        <w:jc w:val="both"/>
        <w:rPr>
          <w:rFonts w:cs="Arial"/>
          <w:sz w:val="22"/>
          <w:szCs w:val="22"/>
        </w:rPr>
      </w:pPr>
      <w:r>
        <w:rPr>
          <w:rFonts w:cs="Arial"/>
          <w:noProof/>
          <w:sz w:val="22"/>
          <w:szCs w:val="22"/>
          <w:lang w:eastAsia="de-CH"/>
        </w:rPr>
        <mc:AlternateContent>
          <mc:Choice Requires="wps">
            <w:drawing>
              <wp:anchor distT="0" distB="0" distL="114300" distR="114300" simplePos="0" relativeHeight="251655168" behindDoc="0" locked="0" layoutInCell="1" allowOverlap="1" wp14:anchorId="242B6498" wp14:editId="17A362E4">
                <wp:simplePos x="0" y="0"/>
                <wp:positionH relativeFrom="column">
                  <wp:posOffset>-1381125</wp:posOffset>
                </wp:positionH>
                <wp:positionV relativeFrom="paragraph">
                  <wp:posOffset>43180</wp:posOffset>
                </wp:positionV>
                <wp:extent cx="4572000" cy="342900"/>
                <wp:effectExtent l="0" t="0" r="0" b="4445"/>
                <wp:wrapNone/>
                <wp:docPr id="100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solidFill>
                          <a:srgbClr val="5F5F5F"/>
                        </a:solidFill>
                        <a:ln>
                          <a:noFill/>
                        </a:ln>
                        <a:extLst>
                          <a:ext uri="{91240B29-F687-4F45-9708-019B960494DF}">
                            <a14:hiddenLine xmlns:a14="http://schemas.microsoft.com/office/drawing/2010/main" w="9525">
                              <a:solidFill>
                                <a:srgbClr val="333333"/>
                              </a:solidFill>
                              <a:miter lim="800000"/>
                              <a:headEnd/>
                              <a:tailEnd/>
                            </a14:hiddenLine>
                          </a:ext>
                        </a:extLst>
                      </wps:spPr>
                      <wps:txbx>
                        <w:txbxContent>
                          <w:p w14:paraId="1E622D7D" w14:textId="77777777" w:rsidR="00E96315" w:rsidRPr="004F6552" w:rsidRDefault="00E96315" w:rsidP="00E22121">
                            <w:pPr>
                              <w:ind w:right="-29"/>
                              <w:jc w:val="right"/>
                              <w:rPr>
                                <w:rFonts w:cs="Arial"/>
                                <w:color w:val="FFFFFF"/>
                                <w:sz w:val="32"/>
                                <w:szCs w:val="32"/>
                              </w:rPr>
                            </w:pPr>
                            <w:r w:rsidRPr="004F6552">
                              <w:rPr>
                                <w:rFonts w:cs="Arial"/>
                                <w:color w:val="FFFFFF"/>
                                <w:sz w:val="32"/>
                                <w:szCs w:val="32"/>
                              </w:rPr>
                              <w:t xml:space="preserve">        Haus für Pflege und Betreuung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B6498" id="_x0000_t202" coordsize="21600,21600" o:spt="202" path="m,l,21600r21600,l21600,xe">
                <v:stroke joinstyle="miter"/>
                <v:path gradientshapeok="t" o:connecttype="rect"/>
              </v:shapetype>
              <v:shape id="Text Box 38" o:spid="_x0000_s1026" type="#_x0000_t202" style="position:absolute;left:0;text-align:left;margin-left:-108.75pt;margin-top:3.4pt;width:5in;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lP7wEAAMoDAAAOAAAAZHJzL2Uyb0RvYy54bWysU1GP0zAMfkfiP0R5Z93GDrhq3enYaQjp&#10;OJAOfkCaJm1EGgcnWzt+PU662w14Q6hSZMfOZ3+f3fXN2Ft2UBgMuIovZnPOlJPQGNdW/NvX3at3&#10;nIUoXCMsOFXxowr8ZvPyxXrwpVpCB7ZRyAjEhXLwFe9i9GVRBNmpXoQZeOUoqAF7EcnFtmhQDITe&#10;22I5n78pBsDGI0gVAt3eTUG+yfhaKxk/ax1UZLbi1FvMJ+azTmexWYuyReE7I09tiH/oohfGUdEz&#10;1J2Igu3R/AXVG4kQQMeZhL4ArY1UmQOxWcz/YPPYCa8yFxIn+LNM4f/ByofDo/+CLI7vYaQBZhLB&#10;34P8HpiDbSdcq24RYeiUaKjwIklWDD6Up6dJ6lCGBFIPn6ChIYt9hAw0auyTKsSTEToN4HgWXY2R&#10;SbpcXb2lQVJIUuz1anlNdiohyqfXHkP8oKBnyag40lAzujjchzilPqWkYgGsaXbG2uxgW28tsoOg&#10;Bbjape+E/luadSnZQXo2IaabTDMxmzjGsR4pmOjW0ByJMMK0UPQDkNEB/uRsoGWqePixF6g4sx8d&#10;iXa9WK3S9mUnE+YMLyP1ZUQ4SVAVj5xN5jZOG7v3aNqOKk1jcnBLQmuTNXju6tQ3LUxW8bTcaSMv&#10;/Zz1/AtufgEAAP//AwBQSwMEFAAGAAgAAAAhAESFS73cAAAACQEAAA8AAABkcnMvZG93bnJldi54&#10;bWxMj8FqwzAQRO+F/IPYQG+JFEOc4FoObiHQSw+NC70qlmKLSitjyY77992e2uOwj9k35Wnxjs1m&#10;jDaghN1WADPYBm2xk/DRnDdHYDEp1MoFNBK+TYRTtXooVaHDHd/NfEkdoxKMhZLQpzQUnMe2N17F&#10;bRgM0u0WRq8SxbHjelR3KveOZ0Lk3CuL9KFXg3npTft1mbyEJp+Ttjf+2pyf3z6nWrlDbZ2Uj+ul&#10;fgKWzJL+YPjVJ3WoyOkaJtSROQmbbHfYEyshpwkE7EVG+UpZHIFXJf+/oPoBAAD//wMAUEsBAi0A&#10;FAAGAAgAAAAhALaDOJL+AAAA4QEAABMAAAAAAAAAAAAAAAAAAAAAAFtDb250ZW50X1R5cGVzXS54&#10;bWxQSwECLQAUAAYACAAAACEAOP0h/9YAAACUAQAACwAAAAAAAAAAAAAAAAAvAQAAX3JlbHMvLnJl&#10;bHNQSwECLQAUAAYACAAAACEAxLH5T+8BAADKAwAADgAAAAAAAAAAAAAAAAAuAgAAZHJzL2Uyb0Rv&#10;Yy54bWxQSwECLQAUAAYACAAAACEARIVLvdwAAAAJAQAADwAAAAAAAAAAAAAAAABJBAAAZHJzL2Rv&#10;d25yZXYueG1sUEsFBgAAAAAEAAQA8wAAAFIFAAAAAA==&#10;" fillcolor="#5f5f5f" stroked="f" strokecolor="#333">
                <v:textbox>
                  <w:txbxContent>
                    <w:p w14:paraId="1E622D7D" w14:textId="77777777" w:rsidR="00E96315" w:rsidRPr="004F6552" w:rsidRDefault="00E96315" w:rsidP="00E22121">
                      <w:pPr>
                        <w:ind w:right="-29"/>
                        <w:jc w:val="right"/>
                        <w:rPr>
                          <w:rFonts w:cs="Arial"/>
                          <w:color w:val="FFFFFF"/>
                          <w:sz w:val="32"/>
                          <w:szCs w:val="32"/>
                        </w:rPr>
                      </w:pPr>
                      <w:r w:rsidRPr="004F6552">
                        <w:rPr>
                          <w:rFonts w:cs="Arial"/>
                          <w:color w:val="FFFFFF"/>
                          <w:sz w:val="32"/>
                          <w:szCs w:val="32"/>
                        </w:rPr>
                        <w:t xml:space="preserve">        Haus für Pflege und Betreuung</w:t>
                      </w:r>
                    </w:p>
                  </w:txbxContent>
                </v:textbox>
              </v:shape>
            </w:pict>
          </mc:Fallback>
        </mc:AlternateContent>
      </w:r>
      <w:r w:rsidR="00C450CB">
        <w:rPr>
          <w:rFonts w:cs="Arial"/>
          <w:sz w:val="22"/>
          <w:szCs w:val="22"/>
        </w:rPr>
        <w:tab/>
      </w:r>
      <w:r w:rsidR="00E22121">
        <w:rPr>
          <w:rFonts w:cs="Arial"/>
          <w:sz w:val="22"/>
          <w:szCs w:val="22"/>
        </w:rPr>
        <w:tab/>
      </w:r>
    </w:p>
    <w:p w14:paraId="4FAAC638" w14:textId="4831A3A4" w:rsidR="007113B8" w:rsidRDefault="00313970" w:rsidP="00313970">
      <w:pPr>
        <w:tabs>
          <w:tab w:val="left" w:pos="8595"/>
        </w:tabs>
        <w:jc w:val="both"/>
        <w:rPr>
          <w:rFonts w:cs="Arial"/>
          <w:sz w:val="22"/>
          <w:szCs w:val="22"/>
        </w:rPr>
      </w:pPr>
      <w:r>
        <w:rPr>
          <w:rFonts w:cs="Arial"/>
          <w:sz w:val="22"/>
          <w:szCs w:val="22"/>
        </w:rPr>
        <w:tab/>
      </w:r>
    </w:p>
    <w:bookmarkStart w:id="0" w:name="_Hlk532894645"/>
    <w:p w14:paraId="65832ECE" w14:textId="4936F724" w:rsidR="00E22121" w:rsidRDefault="004C50AD" w:rsidP="00E22121">
      <w:pPr>
        <w:spacing w:before="480"/>
        <w:ind w:left="-180" w:right="4959"/>
        <w:jc w:val="right"/>
        <w:rPr>
          <w:rFonts w:ascii="Arial Narrow" w:hAnsi="Arial Narrow" w:cs="Arial"/>
          <w:b/>
          <w:color w:val="0070C0"/>
          <w:spacing w:val="80"/>
          <w:sz w:val="96"/>
          <w:szCs w:val="96"/>
        </w:rPr>
      </w:pPr>
      <w:r>
        <w:rPr>
          <w:noProof/>
        </w:rPr>
        <mc:AlternateContent>
          <mc:Choice Requires="wps">
            <w:drawing>
              <wp:anchor distT="0" distB="0" distL="114300" distR="114300" simplePos="0" relativeHeight="251661312" behindDoc="0" locked="0" layoutInCell="1" allowOverlap="1" wp14:anchorId="4625689F" wp14:editId="6D680CE2">
                <wp:simplePos x="0" y="0"/>
                <wp:positionH relativeFrom="column">
                  <wp:posOffset>2558416</wp:posOffset>
                </wp:positionH>
                <wp:positionV relativeFrom="paragraph">
                  <wp:posOffset>516255</wp:posOffset>
                </wp:positionV>
                <wp:extent cx="5612765" cy="852805"/>
                <wp:effectExtent l="0" t="0" r="4445" b="6985"/>
                <wp:wrapNone/>
                <wp:docPr id="1003"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5612765" cy="852805"/>
                        </a:xfrm>
                        <a:prstGeom prst="rect">
                          <a:avLst/>
                        </a:prstGeom>
                        <a:extLst>
                          <a:ext uri="{91240B29-F687-4F45-9708-019B960494DF}">
                            <a14:hiddenLine xmlns:a14="http://schemas.microsoft.com/office/drawing/2010/main" w="6350">
                              <a:solidFill>
                                <a:srgbClr val="FFFFFF"/>
                              </a:solidFill>
                              <a:round/>
                              <a:headEnd/>
                              <a:tailEnd/>
                            </a14:hiddenLine>
                          </a:ext>
                          <a:ext uri="{AF507438-7753-43E0-B8FC-AC1667EBCBE1}">
                            <a14:hiddenEffects xmlns:a14="http://schemas.microsoft.com/office/drawing/2010/main">
                              <a:effectLst/>
                            </a14:hiddenEffects>
                          </a:ext>
                        </a:extLst>
                      </wps:spPr>
                      <wps:txbx>
                        <w:txbxContent>
                          <w:p w14:paraId="55C04938" w14:textId="7C0217D9" w:rsidR="00C03C7A" w:rsidRDefault="00C03C7A" w:rsidP="00C03C7A">
                            <w:pPr>
                              <w:jc w:val="center"/>
                              <w:rPr>
                                <w:rFonts w:ascii="Arial Narrow" w:hAnsi="Arial Narrow"/>
                                <w:b/>
                                <w:bCs/>
                                <w:color w:val="000000"/>
                                <w:sz w:val="72"/>
                                <w:szCs w:val="72"/>
                              </w:rPr>
                            </w:pPr>
                            <w:r>
                              <w:rPr>
                                <w:rFonts w:ascii="Arial Narrow" w:hAnsi="Arial Narrow"/>
                                <w:b/>
                                <w:bCs/>
                                <w:color w:val="000000"/>
                                <w:sz w:val="72"/>
                                <w:szCs w:val="72"/>
                              </w:rPr>
                              <w:t>Taxordnung 20</w:t>
                            </w:r>
                            <w:r w:rsidR="002C0256">
                              <w:rPr>
                                <w:rFonts w:ascii="Arial Narrow" w:hAnsi="Arial Narrow"/>
                                <w:b/>
                                <w:bCs/>
                                <w:color w:val="000000"/>
                                <w:sz w:val="72"/>
                                <w:szCs w:val="72"/>
                              </w:rPr>
                              <w:t>25</w:t>
                            </w:r>
                          </w:p>
                          <w:p w14:paraId="4CC5D6E3" w14:textId="77777777" w:rsidR="00C03C7A" w:rsidRDefault="00C03C7A" w:rsidP="00C03C7A">
                            <w:pPr>
                              <w:jc w:val="center"/>
                              <w:rPr>
                                <w:rFonts w:ascii="Arial Narrow" w:hAnsi="Arial Narrow"/>
                                <w:b/>
                                <w:bCs/>
                                <w:color w:val="000000"/>
                                <w:sz w:val="72"/>
                                <w:szCs w:val="72"/>
                              </w:rPr>
                            </w:pPr>
                            <w:r>
                              <w:rPr>
                                <w:rFonts w:ascii="Arial Narrow" w:hAnsi="Arial Narrow"/>
                                <w:b/>
                                <w:bCs/>
                                <w:color w:val="000000"/>
                                <w:sz w:val="72"/>
                                <w:szCs w:val="72"/>
                              </w:rPr>
                              <w:t>Kurz- und Langzeitpflege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25689F" id="WordArt 40" o:spid="_x0000_s1027" type="#_x0000_t202" style="position:absolute;left:0;text-align:left;margin-left:201.45pt;margin-top:40.65pt;width:441.95pt;height:67.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UQ9QEAAMsDAAAOAAAAZHJzL2Uyb0RvYy54bWysU8GO0zAQvSPxD5bvNG2lllXUdFV2WS4L&#10;rLRFe3ZtpwnEHjPjNunfM3azLYIbIgcrGdtv3nvzsrodXCeOFqkFX8nZZCqF9RpM6/eV/LZ9eHcj&#10;BUXljerA20qeLMnb9ds3qz6Udg4NdMaiYBBPZR8q2cQYyqIg3VinaALBet6sAZ2K/In7wqDqGd11&#10;xXw6XRY9oAkI2hJx9f68KdcZv66tjl/rmmwUXSWZW8wr5nWX1mK9UuUeVWhaPdJQ/8DCqdZz0wvU&#10;vYpKHLD9C8q1GoGgjhMNroC6brXNGljNbPqHmudGBZu1sDkULjbR/4PVX47P4QlFHD7AwAPMIig8&#10;gv5BwsNdo/zebhChb6wy3HgmL+VMb3sKPNZc3dohfjQtezxLvhZ9oHLET/OgklKnXf8ZDF9Rhwi5&#10;21CjEwjp2pJHyk8uszeCGfHQTpdBcQOhubhYzubvlwspNO/dLOY300XuqMoEluYQkOInC06kl0oi&#10;ByGjquMjxUTuemRkmsidacZhN4jWjDIS8R2YE1PvOSeVpJ8HhZZtOLg74Fix9hrBvXAQN5jFvxLY&#10;Di8Kw0ghMvmn7jUnmUcOjBFeueSH+c5AruP4HVUnFtmIM9Px8Mj5jJruUtiwiQ9tFnTlOQrixGSd&#10;Y7pTJH//zqeu/+D6FwAAAP//AwBQSwMEFAAGAAgAAAAhAFwUnAzjAAAADAEAAA8AAABkcnMvZG93&#10;bnJldi54bWxMj8FOwzAMhu9IvENkJG5b0tLB2jWdEFKFxI2NSdvNbULb0SRVk20dT485gW+WP/3+&#10;/nw9mZ6d9eg7ZyVEcwFM29qpzjYSPrblbAnMB7QKe2e1hKv2sC5ub3LMlLvYd33ehIZRiPUZSmhD&#10;GDLOfd1qg37uBm3p9ulGg4HWseFqxAuFm57HQjxyg52lDy0O+qXV9dfmZCTsX/ff17ceD9WhFNG2&#10;XO6SY7KT8v5uel4BC3oKfzD86pM6FORUuZNVnvUSnmgIlTCL04cFMELSKKZ6lYRFKhLgRc7/lyh+&#10;AAAA//8DAFBLAQItABQABgAIAAAAIQC2gziS/gAAAOEBAAATAAAAAAAAAAAAAAAAAAAAAABbQ29u&#10;dGVudF9UeXBlc10ueG1sUEsBAi0AFAAGAAgAAAAhADj9If/WAAAAlAEAAAsAAAAAAAAAAAAAAAAA&#10;LwEAAF9yZWxzLy5yZWxzUEsBAi0AFAAGAAgAAAAhAENwZRD1AQAAywMAAA4AAAAAAAAAAAAAAAAA&#10;LgIAAGRycy9lMm9Eb2MueG1sUEsBAi0AFAAGAAgAAAAhAFwUnAzjAAAADAEAAA8AAAAAAAAAAAAA&#10;AAAATwQAAGRycy9kb3ducmV2LnhtbFBLBQYAAAAABAAEAPMAAABfBQAAAAA=&#10;" filled="f" stroked="f" strokecolor="white" strokeweight=".5pt">
                <v:stroke joinstyle="round"/>
                <o:lock v:ext="edit" shapetype="t"/>
                <v:textbox style="mso-fit-shape-to-text:t">
                  <w:txbxContent>
                    <w:p w14:paraId="55C04938" w14:textId="7C0217D9" w:rsidR="00C03C7A" w:rsidRDefault="00C03C7A" w:rsidP="00C03C7A">
                      <w:pPr>
                        <w:jc w:val="center"/>
                        <w:rPr>
                          <w:rFonts w:ascii="Arial Narrow" w:hAnsi="Arial Narrow"/>
                          <w:b/>
                          <w:bCs/>
                          <w:color w:val="000000"/>
                          <w:sz w:val="72"/>
                          <w:szCs w:val="72"/>
                        </w:rPr>
                      </w:pPr>
                      <w:r>
                        <w:rPr>
                          <w:rFonts w:ascii="Arial Narrow" w:hAnsi="Arial Narrow"/>
                          <w:b/>
                          <w:bCs/>
                          <w:color w:val="000000"/>
                          <w:sz w:val="72"/>
                          <w:szCs w:val="72"/>
                        </w:rPr>
                        <w:t>Taxordnung 20</w:t>
                      </w:r>
                      <w:r w:rsidR="002C0256">
                        <w:rPr>
                          <w:rFonts w:ascii="Arial Narrow" w:hAnsi="Arial Narrow"/>
                          <w:b/>
                          <w:bCs/>
                          <w:color w:val="000000"/>
                          <w:sz w:val="72"/>
                          <w:szCs w:val="72"/>
                        </w:rPr>
                        <w:t>25</w:t>
                      </w:r>
                    </w:p>
                    <w:p w14:paraId="4CC5D6E3" w14:textId="77777777" w:rsidR="00C03C7A" w:rsidRDefault="00C03C7A" w:rsidP="00C03C7A">
                      <w:pPr>
                        <w:jc w:val="center"/>
                        <w:rPr>
                          <w:rFonts w:ascii="Arial Narrow" w:hAnsi="Arial Narrow"/>
                          <w:b/>
                          <w:bCs/>
                          <w:color w:val="000000"/>
                          <w:sz w:val="72"/>
                          <w:szCs w:val="72"/>
                        </w:rPr>
                      </w:pPr>
                      <w:r>
                        <w:rPr>
                          <w:rFonts w:ascii="Arial Narrow" w:hAnsi="Arial Narrow"/>
                          <w:b/>
                          <w:bCs/>
                          <w:color w:val="000000"/>
                          <w:sz w:val="72"/>
                          <w:szCs w:val="72"/>
                        </w:rPr>
                        <w:t>Kurz- und Langzeitpflege</w:t>
                      </w:r>
                    </w:p>
                  </w:txbxContent>
                </v:textbox>
              </v:shape>
            </w:pict>
          </mc:Fallback>
        </mc:AlternateContent>
      </w:r>
    </w:p>
    <w:p w14:paraId="74A77437" w14:textId="77777777" w:rsidR="00E22121" w:rsidRPr="002D72BC" w:rsidRDefault="00E22121" w:rsidP="00E22121">
      <w:pPr>
        <w:spacing w:before="480"/>
        <w:ind w:left="-180" w:right="4959"/>
        <w:jc w:val="right"/>
        <w:rPr>
          <w:rFonts w:ascii="Arial Narrow" w:hAnsi="Arial Narrow" w:cs="Arial"/>
          <w:b/>
          <w:color w:val="0070C0"/>
          <w:spacing w:val="80"/>
          <w:sz w:val="96"/>
          <w:szCs w:val="96"/>
        </w:rPr>
      </w:pPr>
      <w:r w:rsidRPr="002D72BC">
        <w:rPr>
          <w:rFonts w:ascii="Arial Narrow" w:hAnsi="Arial Narrow" w:cs="Arial"/>
          <w:b/>
          <w:color w:val="0070C0"/>
          <w:spacing w:val="80"/>
          <w:sz w:val="96"/>
          <w:szCs w:val="96"/>
        </w:rPr>
        <w:t>S</w:t>
      </w:r>
      <w:r>
        <w:rPr>
          <w:rFonts w:ascii="Arial Narrow" w:hAnsi="Arial Narrow" w:cs="Arial"/>
          <w:b/>
          <w:color w:val="0070C0"/>
          <w:spacing w:val="80"/>
          <w:sz w:val="96"/>
          <w:szCs w:val="96"/>
        </w:rPr>
        <w:t>EEBLICK</w:t>
      </w:r>
    </w:p>
    <w:p w14:paraId="57226AF3" w14:textId="77777777" w:rsidR="00E22121" w:rsidRPr="002D72BC" w:rsidRDefault="00E22121" w:rsidP="00E22121">
      <w:pPr>
        <w:spacing w:before="480"/>
        <w:ind w:left="-180" w:right="4959"/>
        <w:jc w:val="right"/>
        <w:rPr>
          <w:rFonts w:ascii="Arial Narrow" w:hAnsi="Arial Narrow" w:cs="Arial"/>
          <w:b/>
          <w:color w:val="0070C0"/>
          <w:spacing w:val="80"/>
          <w:sz w:val="96"/>
          <w:szCs w:val="96"/>
        </w:rPr>
      </w:pPr>
      <w:r>
        <w:rPr>
          <w:rFonts w:cs="Arial"/>
          <w:noProof/>
          <w:color w:val="0070C0"/>
          <w:spacing w:val="80"/>
          <w:sz w:val="28"/>
          <w:szCs w:val="28"/>
          <w:lang w:eastAsia="de-CH"/>
        </w:rPr>
        <mc:AlternateContent>
          <mc:Choice Requires="wps">
            <w:drawing>
              <wp:anchor distT="0" distB="0" distL="114300" distR="114300" simplePos="0" relativeHeight="251660288" behindDoc="0" locked="0" layoutInCell="1" allowOverlap="1" wp14:anchorId="493CAF9B" wp14:editId="12229201">
                <wp:simplePos x="0" y="0"/>
                <wp:positionH relativeFrom="column">
                  <wp:posOffset>-95250</wp:posOffset>
                </wp:positionH>
                <wp:positionV relativeFrom="paragraph">
                  <wp:posOffset>243205</wp:posOffset>
                </wp:positionV>
                <wp:extent cx="228600" cy="342900"/>
                <wp:effectExtent l="0" t="5080" r="0" b="4445"/>
                <wp:wrapNone/>
                <wp:docPr id="1004"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2FE82">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70323" w14:textId="77777777" w:rsidR="00E22121" w:rsidRPr="00D72780" w:rsidRDefault="00E22121" w:rsidP="00E22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CAF9B" id="Textfeld 11" o:spid="_x0000_s1028" type="#_x0000_t202" style="position:absolute;left:0;text-align:left;margin-left:-7.5pt;margin-top:19.15pt;width: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UTBgIAAPEDAAAOAAAAZHJzL2Uyb0RvYy54bWysU9tu2zAMfR+wfxD0vjjxsi4x4hRdugwD&#10;ugvQ7QNkWbaF2aJGKbG7ry8lpWm2vQ17EUSRPOQ5pDbX09Czo0KnwZR8MZtzpoyEWpu25N+/7V+t&#10;OHNemFr0YFTJH5Tj19uXLzajLVQOHfS1QkYgxhWjLXnnvS2yzMlODcLNwCpDzgZwEJ5MbLMaxUjo&#10;Q5/l8/lVNgLWFkEq5+j1Njn5NuI3jZL+S9M45VlfcurNxxPjWYUz225E0aKwnZanNsQ/dDEIbajo&#10;GepWeMEOqP+CGrREcND4mYQhg6bRUkUOxGYx/4PNfSesilxIHGfPMrn/Bys/H+/tV2R+egcTDTCS&#10;cPYO5A/HDOw6YVp1gwhjp0RNhRdBsmy0rjilBqld4QJINX6CmoYsDh4i0NTgEFQhnozQaQAPZ9HV&#10;5JmkxzxfXc3JI8n1epmv6R4qiOIp2aLzHxQMLFxKjjTTCC6Od86n0KeQUMtBr+u97vtoYFvtemRH&#10;QfPf5/v3qzzl9rYT6XVNFRMpyk3hsfxvOL0JaAYCbioZXqIMgXnSwE/VxHRNlAKDoEoF9QPpgpD2&#10;jv4JXTrAX5yNtHMldz8PAhVn/UdD2q4Xy2VY0mgs37zNycBLT3XpEUYSVMk9Z+m682mxDxZ121Gl&#10;NE0DNzSPRketnrs6tU97Feme/kBY3Es7Rj3/1O0jAAAA//8DAFBLAwQUAAYACAAAACEAZIsbv94A&#10;AAAIAQAADwAAAGRycy9kb3ducmV2LnhtbEyPzU7DMBCE70i8g7VI3Frnh1YlxKkAqQgOlaDwAE68&#10;JIF4HdluGnh6lhMcRzOa+abcznYQE/rQO1KQLhMQSI0zPbUK3l53iw2IEDUZPThCBV8YYFudn5W6&#10;MO5ELzgdYiu4hEKhFXQxjoWUoenQ6rB0IxJ7785bHVn6VhqvT1xuB5klyVpa3RMvdHrE+w6bz8PR&#10;KtivPtA/uCebPdbfu/WznfqrO6nU5cV8ewMi4hz/wvCLz+hQMVPtjmSCGBQs0hV/iQryTQ6CA1nK&#10;ulZwneUgq1L+P1D9AAAA//8DAFBLAQItABQABgAIAAAAIQC2gziS/gAAAOEBAAATAAAAAAAAAAAA&#10;AAAAAAAAAABbQ29udGVudF9UeXBlc10ueG1sUEsBAi0AFAAGAAgAAAAhADj9If/WAAAAlAEAAAsA&#10;AAAAAAAAAAAAAAAALwEAAF9yZWxzLy5yZWxzUEsBAi0AFAAGAAgAAAAhAKNgNRMGAgAA8QMAAA4A&#10;AAAAAAAAAAAAAAAALgIAAGRycy9lMm9Eb2MueG1sUEsBAi0AFAAGAAgAAAAhAGSLG7/eAAAACAEA&#10;AA8AAAAAAAAAAAAAAAAAYAQAAGRycy9kb3ducmV2LnhtbFBLBQYAAAAABAAEAPMAAABrBQAAAAA=&#10;" fillcolor="#f2fe82" stroked="f">
                <v:fill opacity="64764f"/>
                <v:textbox>
                  <w:txbxContent>
                    <w:p w14:paraId="0BD70323" w14:textId="77777777" w:rsidR="00E22121" w:rsidRPr="00D72780" w:rsidRDefault="00E22121" w:rsidP="00E22121"/>
                  </w:txbxContent>
                </v:textbox>
              </v:shape>
            </w:pict>
          </mc:Fallback>
        </mc:AlternateContent>
      </w:r>
      <w:r>
        <w:rPr>
          <w:rFonts w:cs="Arial"/>
          <w:noProof/>
          <w:color w:val="0070C0"/>
          <w:spacing w:val="80"/>
          <w:sz w:val="22"/>
          <w:szCs w:val="22"/>
          <w:lang w:eastAsia="de-CH"/>
        </w:rPr>
        <mc:AlternateContent>
          <mc:Choice Requires="wps">
            <w:drawing>
              <wp:anchor distT="0" distB="0" distL="114300" distR="114300" simplePos="0" relativeHeight="251659264" behindDoc="0" locked="0" layoutInCell="1" allowOverlap="1" wp14:anchorId="33C14EAA" wp14:editId="3A19FD98">
                <wp:simplePos x="0" y="0"/>
                <wp:positionH relativeFrom="column">
                  <wp:posOffset>-95250</wp:posOffset>
                </wp:positionH>
                <wp:positionV relativeFrom="paragraph">
                  <wp:posOffset>700405</wp:posOffset>
                </wp:positionV>
                <wp:extent cx="228600" cy="342900"/>
                <wp:effectExtent l="0" t="5080" r="0" b="4445"/>
                <wp:wrapNone/>
                <wp:docPr id="1005"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85D7AE">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F2A13" w14:textId="77777777" w:rsidR="00E22121" w:rsidRPr="00D72780" w:rsidRDefault="00E22121" w:rsidP="00E22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14EAA" id="Textfeld 10" o:spid="_x0000_s1029" type="#_x0000_t202" style="position:absolute;left:0;text-align:left;margin-left:-7.5pt;margin-top:55.15pt;width:1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2NVBgIAAPEDAAAOAAAAZHJzL2Uyb0RvYy54bWysU9tu2zAMfR+wfxD0vjjx0jYx4hRZsg4D&#10;ugvQ7QNkWY6F2aJGKbG7ry8lpWm2vQ17EUSRPOQ5pFa3Y9+xo0KnwZR8NplypoyEWpt9yb9/u3uz&#10;4Mx5YWrRgVElf1SO365fv1oNtlA5tNDVChmBGFcMtuSt97bIMidb1Qs3AasMORvAXngycZ/VKAZC&#10;77ssn06vswGwtghSOUevu+Tk64jfNEr6L03jlGddyak3H0+MZxXObL0SxR6FbbU8tSH+oYteaENF&#10;z1A74QU7oP4LqtcSwUHjJxL6DJpGSxU5EJvZ9A82D62wKnIhcZw9y+T+H6z8fHywX5H58R2MNMBI&#10;wtl7kD8cM7BthdmrDSIMrRI1FZ4FybLBuuKUGqR2hQsg1fAJahqyOHiIQGODfVCFeDJCpwE8nkVX&#10;o2eSHvN8cT0ljyTX23m+pHuoIIrnZIvOf1DQs3ApOdJMI7g43jufQp9DQi0Hna7vdNdFA/fVtkN2&#10;FDT/xdXuZvM+5Xa2Fel1SRUTKcpN4bH8bzidCWgGAm4qGV6iDIF50sCP1ch0TTQCg6BKBfUj6YKQ&#10;9o7+CV1awF+cDbRzJXc/DwIVZ91HQ9ouZ/N5WNJozK9ucjLw0lNdeoSRBFVyz1m6bn1a7INFvW+p&#10;UpqmgQ3No9FRq5euTu3TXkW6pz8QFvfSjlEvP3X9BAAA//8DAFBLAwQUAAYACAAAACEAoCFp29wA&#10;AAAKAQAADwAAAGRycy9kb3ducmV2LnhtbEyPzU7DMBCE70i8g7VI3Fo7/YmqEKdClbhGovQBtvGS&#10;pI3XVey2gadnOcFxZ0az35TbyQ/qRmPsA1vI5gYUcRNcz62Fw8fbbAMqJmSHQ2Cy8EURttXjQ4mF&#10;C3d+p9s+tUpKOBZooUvpUmgdm448xnm4EIv3GUaPSc6x1W7Eu5T7QS+MybXHnuVDhxfaddSc91dv&#10;oc7Ph82pNsan1ekb3Q6nep1b+/w0vb6ASjSlvzD84gs6VMJ0DFd2UQ0WZtlatiQxMrMEJYlFJsJR&#10;hHy1BF2V+v+E6gcAAP//AwBQSwECLQAUAAYACAAAACEAtoM4kv4AAADhAQAAEwAAAAAAAAAAAAAA&#10;AAAAAAAAW0NvbnRlbnRfVHlwZXNdLnhtbFBLAQItABQABgAIAAAAIQA4/SH/1gAAAJQBAAALAAAA&#10;AAAAAAAAAAAAAC8BAABfcmVscy8ucmVsc1BLAQItABQABgAIAAAAIQD5t2NVBgIAAPEDAAAOAAAA&#10;AAAAAAAAAAAAAC4CAABkcnMvZTJvRG9jLnhtbFBLAQItABQABgAIAAAAIQCgIWnb3AAAAAoBAAAP&#10;AAAAAAAAAAAAAAAAAGAEAABkcnMvZG93bnJldi54bWxQSwUGAAAAAAQABADzAAAAaQUAAAAA&#10;" fillcolor="#85d7ae" stroked="f">
                <v:fill opacity="64764f"/>
                <v:textbox>
                  <w:txbxContent>
                    <w:p w14:paraId="60EF2A13" w14:textId="77777777" w:rsidR="00E22121" w:rsidRPr="00D72780" w:rsidRDefault="00E22121" w:rsidP="00E22121"/>
                  </w:txbxContent>
                </v:textbox>
              </v:shape>
            </w:pict>
          </mc:Fallback>
        </mc:AlternateContent>
      </w:r>
      <w:r w:rsidRPr="002D72BC">
        <w:rPr>
          <w:rFonts w:ascii="Arial Narrow" w:hAnsi="Arial Narrow" w:cs="Arial"/>
          <w:b/>
          <w:color w:val="0070C0"/>
          <w:spacing w:val="80"/>
          <w:sz w:val="96"/>
          <w:szCs w:val="96"/>
        </w:rPr>
        <w:t>Sursee</w:t>
      </w:r>
    </w:p>
    <w:p w14:paraId="5E6DC79D" w14:textId="77777777" w:rsidR="00E22121" w:rsidRDefault="00E22121" w:rsidP="00E22121">
      <w:pPr>
        <w:spacing w:before="480"/>
        <w:ind w:right="4750"/>
        <w:jc w:val="right"/>
        <w:rPr>
          <w:rFonts w:cs="Arial"/>
          <w:sz w:val="28"/>
          <w:szCs w:val="28"/>
        </w:rPr>
      </w:pPr>
      <w:r>
        <w:rPr>
          <w:noProof/>
          <w:color w:val="333333"/>
          <w:spacing w:val="80"/>
          <w:lang w:eastAsia="de-CH"/>
        </w:rPr>
        <mc:AlternateContent>
          <mc:Choice Requires="wps">
            <w:drawing>
              <wp:anchor distT="0" distB="0" distL="114300" distR="114300" simplePos="0" relativeHeight="251658240" behindDoc="0" locked="0" layoutInCell="1" allowOverlap="1" wp14:anchorId="313A4139" wp14:editId="174B2D6A">
                <wp:simplePos x="0" y="0"/>
                <wp:positionH relativeFrom="column">
                  <wp:posOffset>-95250</wp:posOffset>
                </wp:positionH>
                <wp:positionV relativeFrom="paragraph">
                  <wp:posOffset>153035</wp:posOffset>
                </wp:positionV>
                <wp:extent cx="228600" cy="342900"/>
                <wp:effectExtent l="0" t="635" r="0" b="0"/>
                <wp:wrapNone/>
                <wp:docPr id="1006"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30D1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15873" w14:textId="77777777" w:rsidR="00E22121" w:rsidRPr="00D72780" w:rsidRDefault="00E22121" w:rsidP="00E22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4139" id="Textfeld 9" o:spid="_x0000_s1030" type="#_x0000_t202" style="position:absolute;left:0;text-align:left;margin-left:-7.5pt;margin-top:12.0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FI9wEAANADAAAOAAAAZHJzL2Uyb0RvYy54bWysU1Fv0zAQfkfiP1h+p0mzMrao6TRaFSGN&#10;gTT4AY7jJBaJz5zdJuXXc3ayrsAb4sW6852/u++78/pu7Dt2VOg0mIIvFylnykiotGkK/u3r/s0N&#10;Z84LU4kOjCr4STl+t3n9aj3YXGXQQlcpZARiXD7Ygrfe2zxJnGxVL9wCrDIUrAF74cnFJqlQDITe&#10;d0mWptfJAFhZBKmco9vdFOSbiF/XSvrPde2UZ13BqTcfT4xnGc5ksxZ5g8K2Ws5tiH/oohfaUNEz&#10;1E54wQ6o/4LqtURwUPuFhD6ButZSRQ7EZpn+weapFVZFLiSOs2eZ3P+DlY/HJ/sFmR/fw0gDjCSc&#10;fQD53TED21aYRt0jwtAqUVHhZZAsGazL56dBape7AFIOn6CiIYuDhwg01tgHVYgnI3QawOksuho9&#10;k3SZZTfXKUUkha5W2S3ZoYLInx9bdP6Dgp4Fo+BIM43g4vjg/JT6nBJqOeh0tdddFx1sym2H7Cho&#10;/vurdLfMZvTf0joTkg2EZxNiuIksA7GJoh/Lkemq4KsAEUiXUJ2INsK0VvQNyGgBf3I20EoV3P04&#10;CFScdR8NSXe7XK3CDkZn9fZdRg5eRsrLiDCSoAruOZvMrZ/29mBRNy1VmoZl4J7krnWU4qWruX1a&#10;myjmvOJhLy/9mPXyETe/AAAA//8DAFBLAwQUAAYACAAAACEAiPyK/+AAAAAIAQAADwAAAGRycy9k&#10;b3ducmV2LnhtbEyPT0vDQBTE74LfYXmCF2k3G2stMZsiigehUGyLeNxmn/lj9m3Mbtvop/d50uMw&#10;w8xv8uXoOnHEITSeNKhpAgKp9LahSsNu+zRZgAjRkDWdJ9TwhQGWxflZbjLrT/SCx02sBJdQyIyG&#10;OsY+kzKUNToTpr5HYu/dD85ElkMl7WBOXO46mSbJXDrTEC/UpseHGsuPzcFpmLWfq/nb6yq5JnrG&#10;73XTxqv2UevLi/H+DkTEMf6F4Ref0aFgpr0/kA2i0zBRN/wlakhnCgQHUsV6r+F2oUAWufx/oPgB&#10;AAD//wMAUEsBAi0AFAAGAAgAAAAhALaDOJL+AAAA4QEAABMAAAAAAAAAAAAAAAAAAAAAAFtDb250&#10;ZW50X1R5cGVzXS54bWxQSwECLQAUAAYACAAAACEAOP0h/9YAAACUAQAACwAAAAAAAAAAAAAAAAAv&#10;AQAAX3JlbHMvLnJlbHNQSwECLQAUAAYACAAAACEAEHLRSPcBAADQAwAADgAAAAAAAAAAAAAAAAAu&#10;AgAAZHJzL2Uyb0RvYy54bWxQSwECLQAUAAYACAAAACEAiPyK/+AAAAAIAQAADwAAAAAAAAAAAAAA&#10;AABRBAAAZHJzL2Rvd25yZXYueG1sUEsFBgAAAAAEAAQA8wAAAF4FAAAAAA==&#10;" fillcolor="#f30d12" stroked="f">
                <v:textbox>
                  <w:txbxContent>
                    <w:p w14:paraId="4A015873" w14:textId="77777777" w:rsidR="00E22121" w:rsidRPr="00D72780" w:rsidRDefault="00E22121" w:rsidP="00E22121"/>
                  </w:txbxContent>
                </v:textbox>
              </v:shape>
            </w:pict>
          </mc:Fallback>
        </mc:AlternateContent>
      </w:r>
    </w:p>
    <w:p w14:paraId="348FBBFC" w14:textId="77777777" w:rsidR="00912BE2" w:rsidRDefault="00912BE2" w:rsidP="00F113E2">
      <w:pPr>
        <w:jc w:val="both"/>
      </w:pPr>
    </w:p>
    <w:bookmarkEnd w:id="0"/>
    <w:p w14:paraId="092B863F" w14:textId="1B3AAC52" w:rsidR="00912BE2" w:rsidRDefault="00E22121" w:rsidP="00F113E2">
      <w:pPr>
        <w:jc w:val="both"/>
      </w:pPr>
      <w:r>
        <w:rPr>
          <w:noProof/>
          <w:lang w:eastAsia="de-CH"/>
        </w:rPr>
        <w:drawing>
          <wp:anchor distT="0" distB="0" distL="114300" distR="114300" simplePos="0" relativeHeight="251657216" behindDoc="0" locked="0" layoutInCell="1" allowOverlap="1" wp14:anchorId="46C3E62B" wp14:editId="40EB2084">
            <wp:simplePos x="0" y="0"/>
            <wp:positionH relativeFrom="column">
              <wp:posOffset>2633937</wp:posOffset>
            </wp:positionH>
            <wp:positionV relativeFrom="paragraph">
              <wp:posOffset>165100</wp:posOffset>
            </wp:positionV>
            <wp:extent cx="3429000" cy="2292111"/>
            <wp:effectExtent l="0" t="0" r="0" b="0"/>
            <wp:wrapNone/>
            <wp:docPr id="1007"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tehlen"/>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29000" cy="2292111"/>
                    </a:xfrm>
                    <a:prstGeom prst="rect">
                      <a:avLst/>
                    </a:prstGeom>
                    <a:noFill/>
                    <a:ln w="28575">
                      <a:noFill/>
                      <a:miter lim="800000"/>
                      <a:headEnd/>
                      <a:tailEnd/>
                    </a:ln>
                  </pic:spPr>
                </pic:pic>
              </a:graphicData>
            </a:graphic>
            <wp14:sizeRelH relativeFrom="page">
              <wp14:pctWidth>0</wp14:pctWidth>
            </wp14:sizeRelH>
            <wp14:sizeRelV relativeFrom="page">
              <wp14:pctHeight>0</wp14:pctHeight>
            </wp14:sizeRelV>
          </wp:anchor>
        </w:drawing>
      </w:r>
    </w:p>
    <w:p w14:paraId="65C9CE3D" w14:textId="77777777" w:rsidR="00912BE2" w:rsidRDefault="00912BE2" w:rsidP="00F113E2">
      <w:pPr>
        <w:jc w:val="both"/>
        <w:rPr>
          <w:sz w:val="28"/>
        </w:rPr>
      </w:pPr>
    </w:p>
    <w:p w14:paraId="09F9F293" w14:textId="77777777" w:rsidR="00912BE2" w:rsidRDefault="00912BE2" w:rsidP="00F113E2">
      <w:pPr>
        <w:jc w:val="both"/>
        <w:rPr>
          <w:sz w:val="22"/>
        </w:rPr>
      </w:pPr>
    </w:p>
    <w:p w14:paraId="54DBA0E8" w14:textId="77777777" w:rsidR="00912BE2" w:rsidRDefault="00912BE2" w:rsidP="00F113E2">
      <w:pPr>
        <w:jc w:val="both"/>
        <w:rPr>
          <w:sz w:val="22"/>
        </w:rPr>
      </w:pPr>
    </w:p>
    <w:p w14:paraId="08B8C445" w14:textId="77777777" w:rsidR="00912BE2" w:rsidRDefault="00912BE2" w:rsidP="00F113E2">
      <w:pPr>
        <w:jc w:val="both"/>
        <w:rPr>
          <w:sz w:val="22"/>
        </w:rPr>
      </w:pPr>
    </w:p>
    <w:p w14:paraId="334E3254" w14:textId="77777777" w:rsidR="00912BE2" w:rsidRDefault="00912BE2" w:rsidP="00F113E2">
      <w:pPr>
        <w:jc w:val="both"/>
        <w:rPr>
          <w:sz w:val="22"/>
        </w:rPr>
      </w:pPr>
    </w:p>
    <w:p w14:paraId="59EDA13F" w14:textId="77777777" w:rsidR="00912BE2" w:rsidRDefault="00912BE2" w:rsidP="00F113E2">
      <w:pPr>
        <w:jc w:val="both"/>
        <w:rPr>
          <w:sz w:val="22"/>
        </w:rPr>
      </w:pPr>
    </w:p>
    <w:p w14:paraId="0C4FDAD6" w14:textId="77777777" w:rsidR="00912BE2" w:rsidRDefault="00912BE2" w:rsidP="00F113E2">
      <w:pPr>
        <w:jc w:val="both"/>
        <w:rPr>
          <w:sz w:val="22"/>
        </w:rPr>
      </w:pPr>
    </w:p>
    <w:p w14:paraId="6E8AFB43" w14:textId="77777777" w:rsidR="00912BE2" w:rsidRDefault="00912BE2" w:rsidP="00F113E2">
      <w:pPr>
        <w:jc w:val="both"/>
        <w:rPr>
          <w:sz w:val="22"/>
        </w:rPr>
      </w:pPr>
    </w:p>
    <w:p w14:paraId="64D62A08" w14:textId="77777777" w:rsidR="00912BE2" w:rsidRDefault="00912BE2" w:rsidP="00F113E2">
      <w:pPr>
        <w:jc w:val="both"/>
        <w:rPr>
          <w:sz w:val="22"/>
        </w:rPr>
      </w:pPr>
    </w:p>
    <w:p w14:paraId="071755F1" w14:textId="77777777" w:rsidR="00912BE2" w:rsidRDefault="00912BE2" w:rsidP="00F113E2">
      <w:pPr>
        <w:jc w:val="both"/>
        <w:rPr>
          <w:sz w:val="22"/>
        </w:rPr>
      </w:pPr>
    </w:p>
    <w:p w14:paraId="2548BAA5" w14:textId="77777777" w:rsidR="00912BE2" w:rsidRDefault="00912BE2" w:rsidP="00F113E2">
      <w:pPr>
        <w:jc w:val="both"/>
        <w:rPr>
          <w:sz w:val="22"/>
        </w:rPr>
      </w:pPr>
    </w:p>
    <w:p w14:paraId="722D1957" w14:textId="77777777" w:rsidR="00912BE2" w:rsidRDefault="00912BE2" w:rsidP="00F113E2">
      <w:pPr>
        <w:jc w:val="both"/>
        <w:rPr>
          <w:sz w:val="22"/>
        </w:rPr>
      </w:pPr>
    </w:p>
    <w:p w14:paraId="473210CC" w14:textId="77777777" w:rsidR="00912BE2" w:rsidRDefault="00912BE2" w:rsidP="00F113E2">
      <w:pPr>
        <w:jc w:val="both"/>
        <w:rPr>
          <w:sz w:val="22"/>
        </w:rPr>
      </w:pPr>
    </w:p>
    <w:p w14:paraId="3DD03571" w14:textId="77777777" w:rsidR="002C0256" w:rsidRDefault="00F877F7" w:rsidP="002C0256">
      <w:pPr>
        <w:pStyle w:val="Textkrper"/>
        <w:spacing w:after="0"/>
        <w:jc w:val="both"/>
        <w:rPr>
          <w:sz w:val="22"/>
          <w:szCs w:val="28"/>
        </w:rPr>
      </w:pPr>
      <w:r w:rsidRPr="00054F36">
        <w:rPr>
          <w:b w:val="0"/>
          <w:bCs w:val="0"/>
          <w:sz w:val="22"/>
          <w:szCs w:val="28"/>
        </w:rPr>
        <w:t>E</w:t>
      </w:r>
      <w:r w:rsidR="00B6568F" w:rsidRPr="00054F36">
        <w:rPr>
          <w:b w:val="0"/>
          <w:bCs w:val="0"/>
          <w:sz w:val="22"/>
          <w:szCs w:val="28"/>
        </w:rPr>
        <w:t>ine Dienstleistung der Gemeinden</w:t>
      </w:r>
      <w:r w:rsidR="00B6568F" w:rsidRPr="00054F36">
        <w:rPr>
          <w:sz w:val="22"/>
          <w:szCs w:val="28"/>
        </w:rPr>
        <w:t xml:space="preserve"> Büron, Eich, Geuensee, Knutwil, Mauensee, Oberkirch, </w:t>
      </w:r>
    </w:p>
    <w:p w14:paraId="66BB350E" w14:textId="4BD82354" w:rsidR="00B6568F" w:rsidRPr="00054F36" w:rsidRDefault="0014305F" w:rsidP="002C0256">
      <w:pPr>
        <w:pStyle w:val="Textkrper"/>
        <w:spacing w:after="0"/>
        <w:jc w:val="both"/>
        <w:rPr>
          <w:sz w:val="22"/>
          <w:szCs w:val="28"/>
        </w:rPr>
      </w:pPr>
      <w:r w:rsidRPr="00054F36">
        <w:rPr>
          <w:sz w:val="22"/>
          <w:szCs w:val="28"/>
        </w:rPr>
        <w:t xml:space="preserve">Rickenbach, </w:t>
      </w:r>
      <w:r w:rsidR="00B6568F" w:rsidRPr="00054F36">
        <w:rPr>
          <w:sz w:val="22"/>
          <w:szCs w:val="28"/>
        </w:rPr>
        <w:t>Schenkon, Schlierbach, Sursee, Triengen.</w:t>
      </w:r>
    </w:p>
    <w:p w14:paraId="36EF36D9" w14:textId="77777777" w:rsidR="00E32FBE" w:rsidRDefault="00E32FBE" w:rsidP="00F113E2">
      <w:pPr>
        <w:pStyle w:val="Textkrper"/>
        <w:jc w:val="both"/>
      </w:pPr>
    </w:p>
    <w:p w14:paraId="1217F7BB" w14:textId="77777777" w:rsidR="00E32FBE" w:rsidRPr="00054F36" w:rsidRDefault="00E32FBE" w:rsidP="00E129B3">
      <w:pPr>
        <w:pStyle w:val="berschrift1"/>
        <w:rPr>
          <w:sz w:val="24"/>
          <w:szCs w:val="36"/>
        </w:rPr>
      </w:pPr>
      <w:r w:rsidRPr="00054F36">
        <w:rPr>
          <w:sz w:val="24"/>
          <w:szCs w:val="36"/>
        </w:rPr>
        <w:lastRenderedPageBreak/>
        <w:t>Geltungsbereich</w:t>
      </w:r>
    </w:p>
    <w:p w14:paraId="3C876CB1" w14:textId="3B15EEE3" w:rsidR="00B03F96" w:rsidRPr="00054F36" w:rsidRDefault="00B03F96" w:rsidP="00E32FBE">
      <w:pPr>
        <w:spacing w:after="0"/>
        <w:jc w:val="both"/>
        <w:rPr>
          <w:rFonts w:cs="Arial"/>
          <w:bCs/>
          <w:kern w:val="32"/>
          <w:sz w:val="22"/>
          <w:szCs w:val="22"/>
        </w:rPr>
      </w:pPr>
      <w:r w:rsidRPr="00054F36">
        <w:rPr>
          <w:rFonts w:cs="Arial"/>
          <w:bCs/>
          <w:kern w:val="32"/>
          <w:sz w:val="22"/>
          <w:szCs w:val="22"/>
        </w:rPr>
        <w:t xml:space="preserve">Diese Taxordnung gilt für alle </w:t>
      </w:r>
      <w:r w:rsidR="00B353FC" w:rsidRPr="00D21623">
        <w:rPr>
          <w:rFonts w:cs="Arial"/>
          <w:bCs/>
          <w:kern w:val="32"/>
          <w:sz w:val="22"/>
          <w:szCs w:val="22"/>
        </w:rPr>
        <w:t>Bewohnenden</w:t>
      </w:r>
      <w:r w:rsidRPr="00054F36">
        <w:rPr>
          <w:rFonts w:cs="Arial"/>
          <w:bCs/>
          <w:kern w:val="32"/>
          <w:sz w:val="22"/>
          <w:szCs w:val="22"/>
        </w:rPr>
        <w:t xml:space="preserve"> im</w:t>
      </w:r>
      <w:r w:rsidR="004F110D" w:rsidRPr="00054F36">
        <w:rPr>
          <w:rFonts w:cs="Arial"/>
          <w:bCs/>
          <w:kern w:val="32"/>
          <w:sz w:val="22"/>
          <w:szCs w:val="22"/>
        </w:rPr>
        <w:t xml:space="preserve"> </w:t>
      </w:r>
      <w:r w:rsidRPr="00054F36">
        <w:rPr>
          <w:rFonts w:cs="Arial"/>
          <w:bCs/>
          <w:kern w:val="32"/>
          <w:sz w:val="22"/>
          <w:szCs w:val="22"/>
        </w:rPr>
        <w:t>Seeblick, Haus für Pflege und Betreuung, Sursee</w:t>
      </w:r>
    </w:p>
    <w:p w14:paraId="32619F23" w14:textId="77777777" w:rsidR="00E32FBE" w:rsidRPr="00054F36" w:rsidRDefault="00E32FBE" w:rsidP="00E32FBE">
      <w:pPr>
        <w:spacing w:after="0"/>
        <w:jc w:val="both"/>
        <w:rPr>
          <w:rFonts w:cs="Arial"/>
          <w:bCs/>
          <w:kern w:val="32"/>
          <w:sz w:val="22"/>
          <w:szCs w:val="22"/>
        </w:rPr>
      </w:pPr>
    </w:p>
    <w:p w14:paraId="6622DD93" w14:textId="6675FE1A" w:rsidR="00B03F96" w:rsidRPr="00054F36" w:rsidRDefault="00313970" w:rsidP="00313970">
      <w:pPr>
        <w:tabs>
          <w:tab w:val="left" w:pos="2410"/>
        </w:tabs>
        <w:rPr>
          <w:rFonts w:cs="Arial"/>
          <w:bCs/>
          <w:kern w:val="32"/>
          <w:sz w:val="22"/>
          <w:szCs w:val="22"/>
        </w:rPr>
      </w:pPr>
      <w:r w:rsidRPr="00054F36">
        <w:rPr>
          <w:rFonts w:cs="Arial"/>
          <w:bCs/>
          <w:kern w:val="32"/>
          <w:sz w:val="22"/>
          <w:szCs w:val="22"/>
        </w:rPr>
        <w:t>ZSR-Nummer</w:t>
      </w:r>
      <w:r w:rsidRPr="00054F36">
        <w:rPr>
          <w:rFonts w:cs="Arial"/>
          <w:bCs/>
          <w:kern w:val="32"/>
          <w:sz w:val="22"/>
          <w:szCs w:val="22"/>
        </w:rPr>
        <w:tab/>
      </w:r>
      <w:r w:rsidR="00B03F96" w:rsidRPr="00054F36">
        <w:rPr>
          <w:rFonts w:cs="Arial"/>
          <w:bCs/>
          <w:kern w:val="32"/>
          <w:sz w:val="22"/>
          <w:szCs w:val="22"/>
        </w:rPr>
        <w:t>F7172.03</w:t>
      </w:r>
      <w:r w:rsidR="00A12CBA" w:rsidRPr="00054F36">
        <w:rPr>
          <w:rFonts w:cs="Arial"/>
          <w:bCs/>
          <w:kern w:val="32"/>
          <w:sz w:val="22"/>
          <w:szCs w:val="22"/>
        </w:rPr>
        <w:t xml:space="preserve"> </w:t>
      </w:r>
      <w:r w:rsidRPr="00054F36">
        <w:rPr>
          <w:rFonts w:cs="Arial"/>
          <w:bCs/>
          <w:kern w:val="32"/>
          <w:sz w:val="22"/>
          <w:szCs w:val="22"/>
        </w:rPr>
        <w:t>Seeblick</w:t>
      </w:r>
      <w:r w:rsidRPr="00054F36">
        <w:rPr>
          <w:rFonts w:cs="Arial"/>
          <w:bCs/>
          <w:kern w:val="32"/>
          <w:sz w:val="22"/>
          <w:szCs w:val="22"/>
        </w:rPr>
        <w:tab/>
      </w:r>
      <w:r w:rsidR="00A12CBA" w:rsidRPr="00054F36">
        <w:rPr>
          <w:rFonts w:cs="Arial"/>
          <w:bCs/>
          <w:kern w:val="32"/>
          <w:sz w:val="22"/>
          <w:szCs w:val="22"/>
        </w:rPr>
        <w:tab/>
      </w:r>
      <w:r w:rsidRPr="00054F36">
        <w:rPr>
          <w:rFonts w:cs="Arial"/>
          <w:bCs/>
          <w:kern w:val="32"/>
          <w:sz w:val="22"/>
          <w:szCs w:val="22"/>
        </w:rPr>
        <w:t>ZSR-Nummer</w:t>
      </w:r>
      <w:r w:rsidRPr="00054F36">
        <w:rPr>
          <w:rFonts w:cs="Arial"/>
          <w:bCs/>
          <w:kern w:val="32"/>
          <w:sz w:val="22"/>
          <w:szCs w:val="22"/>
        </w:rPr>
        <w:tab/>
        <w:t>A211103 Arztdienst</w:t>
      </w:r>
    </w:p>
    <w:p w14:paraId="629B44C4" w14:textId="21868146" w:rsidR="00B03F96" w:rsidRPr="00054F36" w:rsidRDefault="00B03F96" w:rsidP="00E32FBE">
      <w:pPr>
        <w:tabs>
          <w:tab w:val="left" w:pos="2410"/>
        </w:tabs>
        <w:jc w:val="both"/>
        <w:rPr>
          <w:rFonts w:cs="Arial"/>
          <w:bCs/>
          <w:kern w:val="32"/>
          <w:sz w:val="22"/>
          <w:szCs w:val="22"/>
        </w:rPr>
      </w:pPr>
      <w:r w:rsidRPr="00054F36">
        <w:rPr>
          <w:rFonts w:cs="Arial"/>
          <w:bCs/>
          <w:kern w:val="32"/>
          <w:sz w:val="22"/>
          <w:szCs w:val="22"/>
        </w:rPr>
        <w:t>Abrechnungsart</w:t>
      </w:r>
      <w:r w:rsidR="00E96315" w:rsidRPr="00054F36">
        <w:rPr>
          <w:rFonts w:cs="Arial"/>
          <w:bCs/>
          <w:kern w:val="32"/>
          <w:sz w:val="22"/>
          <w:szCs w:val="22"/>
        </w:rPr>
        <w:tab/>
      </w:r>
      <w:r w:rsidRPr="00054F36">
        <w:rPr>
          <w:rFonts w:cs="Arial"/>
          <w:bCs/>
          <w:kern w:val="32"/>
          <w:sz w:val="22"/>
          <w:szCs w:val="22"/>
        </w:rPr>
        <w:t>Tiers payant</w:t>
      </w:r>
      <w:r w:rsidR="00E96315" w:rsidRPr="00054F36">
        <w:rPr>
          <w:rFonts w:cs="Arial"/>
          <w:bCs/>
          <w:kern w:val="32"/>
          <w:sz w:val="22"/>
          <w:szCs w:val="22"/>
        </w:rPr>
        <w:tab/>
      </w:r>
      <w:r w:rsidR="00E96315" w:rsidRPr="00054F36">
        <w:rPr>
          <w:rFonts w:cs="Arial"/>
          <w:bCs/>
          <w:kern w:val="32"/>
          <w:sz w:val="22"/>
          <w:szCs w:val="22"/>
        </w:rPr>
        <w:tab/>
      </w:r>
      <w:r w:rsidRPr="00054F36">
        <w:rPr>
          <w:rFonts w:cs="Arial"/>
          <w:bCs/>
          <w:kern w:val="32"/>
          <w:sz w:val="22"/>
          <w:szCs w:val="22"/>
        </w:rPr>
        <w:t>Arztdienst</w:t>
      </w:r>
      <w:r w:rsidRPr="00054F36">
        <w:rPr>
          <w:rFonts w:cs="Arial"/>
          <w:bCs/>
          <w:kern w:val="32"/>
          <w:sz w:val="22"/>
          <w:szCs w:val="22"/>
        </w:rPr>
        <w:tab/>
      </w:r>
      <w:r w:rsidR="00A12CBA" w:rsidRPr="00054F36">
        <w:rPr>
          <w:rFonts w:cs="Arial"/>
          <w:bCs/>
          <w:kern w:val="32"/>
          <w:sz w:val="22"/>
          <w:szCs w:val="22"/>
        </w:rPr>
        <w:t>Belegarztsystem</w:t>
      </w:r>
    </w:p>
    <w:p w14:paraId="79A9F069" w14:textId="77777777" w:rsidR="00B03F96" w:rsidRPr="00054F36" w:rsidRDefault="00047EEF" w:rsidP="00E32FBE">
      <w:pPr>
        <w:tabs>
          <w:tab w:val="left" w:pos="2410"/>
        </w:tabs>
        <w:jc w:val="both"/>
        <w:rPr>
          <w:rFonts w:cs="Arial"/>
          <w:bCs/>
          <w:kern w:val="32"/>
          <w:sz w:val="22"/>
          <w:szCs w:val="22"/>
        </w:rPr>
      </w:pPr>
      <w:r w:rsidRPr="00054F36">
        <w:rPr>
          <w:rFonts w:cs="Arial"/>
          <w:bCs/>
          <w:kern w:val="32"/>
          <w:sz w:val="22"/>
          <w:szCs w:val="22"/>
        </w:rPr>
        <w:t>Bankverbindung</w:t>
      </w:r>
      <w:r w:rsidR="00E96315" w:rsidRPr="00054F36">
        <w:rPr>
          <w:rFonts w:cs="Arial"/>
          <w:bCs/>
          <w:kern w:val="32"/>
          <w:sz w:val="22"/>
          <w:szCs w:val="22"/>
        </w:rPr>
        <w:tab/>
      </w:r>
      <w:r w:rsidR="00B03F96" w:rsidRPr="00054F36">
        <w:rPr>
          <w:rFonts w:cs="Arial"/>
          <w:bCs/>
          <w:kern w:val="32"/>
          <w:sz w:val="22"/>
          <w:szCs w:val="22"/>
        </w:rPr>
        <w:t>LUKB Sursee</w:t>
      </w:r>
      <w:r w:rsidR="00E96315" w:rsidRPr="00054F36">
        <w:rPr>
          <w:rFonts w:cs="Arial"/>
          <w:bCs/>
          <w:kern w:val="32"/>
          <w:sz w:val="22"/>
          <w:szCs w:val="22"/>
        </w:rPr>
        <w:tab/>
      </w:r>
      <w:r w:rsidR="00E96315" w:rsidRPr="00054F36">
        <w:rPr>
          <w:rFonts w:cs="Arial"/>
          <w:bCs/>
          <w:kern w:val="32"/>
          <w:sz w:val="22"/>
          <w:szCs w:val="22"/>
        </w:rPr>
        <w:tab/>
      </w:r>
      <w:r w:rsidR="00B03F96" w:rsidRPr="00054F36">
        <w:rPr>
          <w:rFonts w:cs="Arial"/>
          <w:bCs/>
          <w:kern w:val="32"/>
          <w:sz w:val="22"/>
          <w:szCs w:val="22"/>
        </w:rPr>
        <w:t>Konto IBAN</w:t>
      </w:r>
      <w:r w:rsidR="000B195C" w:rsidRPr="00054F36">
        <w:rPr>
          <w:rFonts w:cs="Arial"/>
          <w:bCs/>
          <w:kern w:val="32"/>
          <w:sz w:val="22"/>
          <w:szCs w:val="22"/>
        </w:rPr>
        <w:t xml:space="preserve"> </w:t>
      </w:r>
      <w:r w:rsidR="00D86067" w:rsidRPr="00054F36">
        <w:rPr>
          <w:rFonts w:cs="Arial"/>
          <w:bCs/>
          <w:kern w:val="32"/>
          <w:sz w:val="22"/>
          <w:szCs w:val="22"/>
        </w:rPr>
        <w:tab/>
      </w:r>
      <w:r w:rsidR="000B195C" w:rsidRPr="00054F36">
        <w:rPr>
          <w:rFonts w:cs="Arial"/>
          <w:bCs/>
          <w:kern w:val="32"/>
          <w:sz w:val="22"/>
          <w:szCs w:val="22"/>
        </w:rPr>
        <w:t>CH74 0077 8010 3000 0600 5</w:t>
      </w:r>
    </w:p>
    <w:p w14:paraId="0778EADA" w14:textId="4D54344B" w:rsidR="00B03F96" w:rsidRPr="00054F36" w:rsidRDefault="00E96315" w:rsidP="00E32FBE">
      <w:pPr>
        <w:tabs>
          <w:tab w:val="left" w:pos="2410"/>
        </w:tabs>
        <w:spacing w:after="0"/>
        <w:jc w:val="both"/>
        <w:rPr>
          <w:rFonts w:cs="Arial"/>
          <w:bCs/>
          <w:kern w:val="32"/>
          <w:sz w:val="22"/>
          <w:szCs w:val="22"/>
        </w:rPr>
      </w:pPr>
      <w:r w:rsidRPr="00054F36">
        <w:rPr>
          <w:rFonts w:cs="Arial"/>
          <w:bCs/>
          <w:kern w:val="32"/>
          <w:sz w:val="22"/>
          <w:szCs w:val="22"/>
        </w:rPr>
        <w:t>Homepage</w:t>
      </w:r>
      <w:r w:rsidRPr="00054F36">
        <w:rPr>
          <w:rFonts w:cs="Arial"/>
          <w:bCs/>
          <w:kern w:val="32"/>
          <w:sz w:val="22"/>
          <w:szCs w:val="22"/>
        </w:rPr>
        <w:tab/>
      </w:r>
      <w:hyperlink r:id="rId10" w:history="1">
        <w:r w:rsidR="00F95292" w:rsidRPr="00054F36">
          <w:rPr>
            <w:rStyle w:val="Hyperlink"/>
            <w:rFonts w:cs="Arial"/>
            <w:bCs/>
            <w:kern w:val="32"/>
            <w:sz w:val="22"/>
            <w:szCs w:val="22"/>
          </w:rPr>
          <w:t>www.seeblick-sursee.ch</w:t>
        </w:r>
      </w:hyperlink>
      <w:r w:rsidRPr="00054F36">
        <w:rPr>
          <w:rFonts w:cs="Arial"/>
          <w:bCs/>
          <w:kern w:val="32"/>
          <w:sz w:val="22"/>
          <w:szCs w:val="22"/>
        </w:rPr>
        <w:tab/>
        <w:t>Mail</w:t>
      </w:r>
      <w:r w:rsidRPr="00054F36">
        <w:rPr>
          <w:rFonts w:cs="Arial"/>
          <w:bCs/>
          <w:kern w:val="32"/>
          <w:sz w:val="22"/>
          <w:szCs w:val="22"/>
        </w:rPr>
        <w:tab/>
      </w:r>
      <w:r w:rsidR="00D86067" w:rsidRPr="00054F36">
        <w:rPr>
          <w:rFonts w:cs="Arial"/>
          <w:bCs/>
          <w:kern w:val="32"/>
          <w:sz w:val="22"/>
          <w:szCs w:val="22"/>
        </w:rPr>
        <w:tab/>
      </w:r>
      <w:r w:rsidRPr="00054F36">
        <w:rPr>
          <w:rFonts w:cs="Arial"/>
          <w:bCs/>
          <w:kern w:val="32"/>
          <w:sz w:val="22"/>
          <w:szCs w:val="22"/>
        </w:rPr>
        <w:t>info@seeblick.org</w:t>
      </w:r>
    </w:p>
    <w:p w14:paraId="44D666AA" w14:textId="77777777" w:rsidR="00B03F96" w:rsidRPr="00054F36" w:rsidRDefault="00B03F96" w:rsidP="00F113E2">
      <w:pPr>
        <w:spacing w:after="0"/>
        <w:ind w:left="720"/>
        <w:jc w:val="both"/>
        <w:rPr>
          <w:rFonts w:cs="Arial"/>
          <w:bCs/>
          <w:kern w:val="32"/>
          <w:sz w:val="22"/>
          <w:szCs w:val="22"/>
        </w:rPr>
      </w:pPr>
    </w:p>
    <w:p w14:paraId="702D6DCF" w14:textId="2C8E391C" w:rsidR="00B03F96" w:rsidRPr="00054F36" w:rsidRDefault="00B03F96" w:rsidP="00E32FBE">
      <w:pPr>
        <w:spacing w:after="0"/>
        <w:jc w:val="both"/>
        <w:rPr>
          <w:rFonts w:cs="Arial"/>
          <w:bCs/>
          <w:kern w:val="32"/>
          <w:sz w:val="22"/>
          <w:szCs w:val="22"/>
        </w:rPr>
      </w:pPr>
      <w:r w:rsidRPr="00184F30">
        <w:rPr>
          <w:rFonts w:cs="Arial"/>
          <w:bCs/>
          <w:kern w:val="32"/>
          <w:sz w:val="22"/>
          <w:szCs w:val="22"/>
        </w:rPr>
        <w:t xml:space="preserve">Mit </w:t>
      </w:r>
      <w:r w:rsidR="00B353FC" w:rsidRPr="00184F30">
        <w:rPr>
          <w:rFonts w:cs="Arial"/>
          <w:bCs/>
          <w:kern w:val="32"/>
          <w:sz w:val="22"/>
          <w:szCs w:val="22"/>
        </w:rPr>
        <w:t>allen Bewohnenden</w:t>
      </w:r>
      <w:r w:rsidRPr="00184F30">
        <w:rPr>
          <w:rFonts w:cs="Arial"/>
          <w:bCs/>
          <w:kern w:val="32"/>
          <w:sz w:val="22"/>
          <w:szCs w:val="22"/>
        </w:rPr>
        <w:t xml:space="preserve"> wird eine Wohn- und Pflegevereinbarung abgeschlossen. Diese beinhaltet </w:t>
      </w:r>
      <w:r w:rsidR="00E71048" w:rsidRPr="00184F30">
        <w:rPr>
          <w:rFonts w:cs="Arial"/>
          <w:bCs/>
          <w:kern w:val="32"/>
          <w:sz w:val="22"/>
          <w:szCs w:val="22"/>
        </w:rPr>
        <w:t xml:space="preserve">folgende </w:t>
      </w:r>
      <w:r w:rsidRPr="00184F30">
        <w:rPr>
          <w:rFonts w:cs="Arial"/>
          <w:bCs/>
          <w:kern w:val="32"/>
          <w:sz w:val="22"/>
          <w:szCs w:val="22"/>
        </w:rPr>
        <w:t>Angaben</w:t>
      </w:r>
      <w:r w:rsidR="00E71048" w:rsidRPr="00184F30">
        <w:rPr>
          <w:rFonts w:cs="Arial"/>
          <w:bCs/>
          <w:kern w:val="32"/>
          <w:sz w:val="22"/>
          <w:szCs w:val="22"/>
        </w:rPr>
        <w:t xml:space="preserve">: </w:t>
      </w:r>
      <w:r w:rsidRPr="00184F30">
        <w:rPr>
          <w:rFonts w:cs="Arial"/>
          <w:bCs/>
          <w:kern w:val="32"/>
          <w:sz w:val="22"/>
          <w:szCs w:val="22"/>
        </w:rPr>
        <w:t>Eintrittstermin, Angaben zur Aufenthaltstaxe,</w:t>
      </w:r>
      <w:r w:rsidR="00C60846" w:rsidRPr="00184F30">
        <w:rPr>
          <w:rFonts w:cs="Arial"/>
          <w:bCs/>
          <w:kern w:val="32"/>
          <w:sz w:val="22"/>
          <w:szCs w:val="22"/>
        </w:rPr>
        <w:t xml:space="preserve"> </w:t>
      </w:r>
      <w:r w:rsidRPr="00184F30">
        <w:rPr>
          <w:rFonts w:cs="Arial"/>
          <w:bCs/>
          <w:kern w:val="32"/>
          <w:sz w:val="22"/>
          <w:szCs w:val="22"/>
        </w:rPr>
        <w:t>zur Pflegetaxe, individuelle Verrechnungen, Datenschutz und Auflagen zur Auflösung der Wohn- und Pflegevereinbarung. Zudem beauftrag</w:t>
      </w:r>
      <w:r w:rsidR="00D21623" w:rsidRPr="00184F30">
        <w:rPr>
          <w:rFonts w:cs="Arial"/>
          <w:bCs/>
          <w:kern w:val="32"/>
          <w:sz w:val="22"/>
          <w:szCs w:val="22"/>
        </w:rPr>
        <w:t xml:space="preserve">en die Bewohnenden </w:t>
      </w:r>
      <w:r w:rsidRPr="00184F30">
        <w:rPr>
          <w:rFonts w:cs="Arial"/>
          <w:bCs/>
          <w:kern w:val="32"/>
          <w:sz w:val="22"/>
          <w:szCs w:val="22"/>
        </w:rPr>
        <w:t xml:space="preserve">die </w:t>
      </w:r>
      <w:r w:rsidRPr="002C0256">
        <w:rPr>
          <w:rFonts w:cs="Arial"/>
          <w:bCs/>
          <w:kern w:val="32"/>
          <w:sz w:val="22"/>
          <w:szCs w:val="22"/>
        </w:rPr>
        <w:t>Geschäftsleitung</w:t>
      </w:r>
      <w:r w:rsidRPr="00184F30">
        <w:rPr>
          <w:rFonts w:cs="Arial"/>
          <w:bCs/>
          <w:kern w:val="32"/>
          <w:sz w:val="22"/>
          <w:szCs w:val="22"/>
        </w:rPr>
        <w:t xml:space="preserve"> die Pflegetaxe nach KLV (Kosten-Leistungsverordnung nach KVG) bei Versicherer (Krankenkasse) und beim Restf</w:t>
      </w:r>
      <w:r w:rsidR="00572897" w:rsidRPr="00184F30">
        <w:rPr>
          <w:rFonts w:cs="Arial"/>
          <w:bCs/>
          <w:kern w:val="32"/>
          <w:sz w:val="22"/>
          <w:szCs w:val="22"/>
        </w:rPr>
        <w:t>i</w:t>
      </w:r>
      <w:r w:rsidRPr="00184F30">
        <w:rPr>
          <w:rFonts w:cs="Arial"/>
          <w:bCs/>
          <w:kern w:val="32"/>
          <w:sz w:val="22"/>
          <w:szCs w:val="22"/>
        </w:rPr>
        <w:t>nanzierer (</w:t>
      </w:r>
      <w:r w:rsidR="00C60846" w:rsidRPr="00184F30">
        <w:rPr>
          <w:rFonts w:cs="Arial"/>
          <w:bCs/>
          <w:kern w:val="32"/>
          <w:sz w:val="22"/>
          <w:szCs w:val="22"/>
        </w:rPr>
        <w:t>Wohnsitzg</w:t>
      </w:r>
      <w:r w:rsidRPr="00184F30">
        <w:rPr>
          <w:rFonts w:cs="Arial"/>
          <w:bCs/>
          <w:kern w:val="32"/>
          <w:sz w:val="22"/>
          <w:szCs w:val="22"/>
        </w:rPr>
        <w:t>emeinde) direkt geltend zu machen</w:t>
      </w:r>
      <w:r w:rsidR="00A018B4" w:rsidRPr="00184F30">
        <w:rPr>
          <w:rFonts w:cs="Arial"/>
          <w:bCs/>
          <w:kern w:val="32"/>
          <w:sz w:val="22"/>
          <w:szCs w:val="22"/>
        </w:rPr>
        <w:t xml:space="preserve"> (OR Art. 164 ff</w:t>
      </w:r>
      <w:r w:rsidR="00782C69" w:rsidRPr="00184F30">
        <w:rPr>
          <w:rFonts w:cs="Arial"/>
          <w:bCs/>
          <w:kern w:val="32"/>
          <w:sz w:val="22"/>
          <w:szCs w:val="22"/>
        </w:rPr>
        <w:t>)</w:t>
      </w:r>
      <w:r w:rsidRPr="00184F30">
        <w:rPr>
          <w:rFonts w:cs="Arial"/>
          <w:bCs/>
          <w:kern w:val="32"/>
          <w:sz w:val="22"/>
          <w:szCs w:val="22"/>
        </w:rPr>
        <w:t>.</w:t>
      </w:r>
      <w:r w:rsidR="008B0E76" w:rsidRPr="00184F30">
        <w:rPr>
          <w:rFonts w:cs="Arial"/>
          <w:bCs/>
          <w:kern w:val="32"/>
          <w:sz w:val="22"/>
          <w:szCs w:val="22"/>
        </w:rPr>
        <w:t xml:space="preserve"> </w:t>
      </w:r>
      <w:r w:rsidR="00F95292" w:rsidRPr="00184F30">
        <w:rPr>
          <w:rFonts w:cs="Arial"/>
          <w:bCs/>
          <w:kern w:val="32"/>
          <w:sz w:val="22"/>
          <w:szCs w:val="22"/>
        </w:rPr>
        <w:t xml:space="preserve">Falls eine Wohn- und Pflegevereinbarung mit bestehenden </w:t>
      </w:r>
      <w:r w:rsidR="00B353FC" w:rsidRPr="00184F30">
        <w:rPr>
          <w:rFonts w:cs="Arial"/>
          <w:bCs/>
          <w:kern w:val="32"/>
          <w:sz w:val="22"/>
          <w:szCs w:val="22"/>
        </w:rPr>
        <w:t>Bewohnenden</w:t>
      </w:r>
      <w:r w:rsidR="00F95292" w:rsidRPr="00184F30">
        <w:rPr>
          <w:rFonts w:cs="Arial"/>
          <w:bCs/>
          <w:kern w:val="32"/>
          <w:sz w:val="22"/>
          <w:szCs w:val="22"/>
        </w:rPr>
        <w:t xml:space="preserve"> nicht fristge</w:t>
      </w:r>
      <w:r w:rsidR="002537D9" w:rsidRPr="00184F30">
        <w:rPr>
          <w:rFonts w:cs="Arial"/>
          <w:bCs/>
          <w:kern w:val="32"/>
          <w:sz w:val="22"/>
          <w:szCs w:val="22"/>
        </w:rPr>
        <w:t>r</w:t>
      </w:r>
      <w:r w:rsidR="00F95292" w:rsidRPr="00184F30">
        <w:rPr>
          <w:rFonts w:cs="Arial"/>
          <w:bCs/>
          <w:kern w:val="32"/>
          <w:sz w:val="22"/>
          <w:szCs w:val="22"/>
        </w:rPr>
        <w:t>echt abgesch</w:t>
      </w:r>
      <w:r w:rsidR="00E32FBE" w:rsidRPr="00184F30">
        <w:rPr>
          <w:rFonts w:cs="Arial"/>
          <w:bCs/>
          <w:kern w:val="32"/>
          <w:sz w:val="22"/>
          <w:szCs w:val="22"/>
        </w:rPr>
        <w:t>lossen werden kann, gelten die a</w:t>
      </w:r>
      <w:r w:rsidR="00F95292" w:rsidRPr="00184F30">
        <w:rPr>
          <w:rFonts w:cs="Arial"/>
          <w:bCs/>
          <w:kern w:val="32"/>
          <w:sz w:val="22"/>
          <w:szCs w:val="22"/>
        </w:rPr>
        <w:t xml:space="preserve">llgemeinen Bestimmungen früherer Jahre. Die Abtretung der Zahlungen </w:t>
      </w:r>
      <w:r w:rsidR="002537D9" w:rsidRPr="00184F30">
        <w:rPr>
          <w:rFonts w:cs="Arial"/>
          <w:bCs/>
          <w:kern w:val="32"/>
          <w:sz w:val="22"/>
          <w:szCs w:val="22"/>
        </w:rPr>
        <w:t>s</w:t>
      </w:r>
      <w:r w:rsidR="00F95292" w:rsidRPr="00184F30">
        <w:rPr>
          <w:rFonts w:cs="Arial"/>
          <w:bCs/>
          <w:kern w:val="32"/>
          <w:sz w:val="22"/>
          <w:szCs w:val="22"/>
        </w:rPr>
        <w:t>owie die Daten</w:t>
      </w:r>
      <w:r w:rsidR="00F95292" w:rsidRPr="00054F36">
        <w:rPr>
          <w:rFonts w:cs="Arial"/>
          <w:bCs/>
          <w:kern w:val="32"/>
          <w:sz w:val="22"/>
          <w:szCs w:val="22"/>
        </w:rPr>
        <w:t>schutzbestimmungen gelten in allen Fällen</w:t>
      </w:r>
      <w:r w:rsidR="00A018B4" w:rsidRPr="00054F36">
        <w:rPr>
          <w:rFonts w:cs="Arial"/>
          <w:bCs/>
          <w:kern w:val="32"/>
          <w:sz w:val="22"/>
          <w:szCs w:val="22"/>
        </w:rPr>
        <w:t>.</w:t>
      </w:r>
    </w:p>
    <w:p w14:paraId="30EEAA72" w14:textId="2DCE2571" w:rsidR="00E129B3" w:rsidRPr="00054F36" w:rsidRDefault="000B2EC1" w:rsidP="00E129B3">
      <w:pPr>
        <w:pStyle w:val="berschrift1"/>
        <w:rPr>
          <w:sz w:val="24"/>
          <w:szCs w:val="36"/>
        </w:rPr>
      </w:pPr>
      <w:r w:rsidRPr="00054F36">
        <w:rPr>
          <w:sz w:val="24"/>
          <w:szCs w:val="36"/>
        </w:rPr>
        <w:t>Taxgestaltung Aufenthalts- und Pflegetaxen</w:t>
      </w:r>
    </w:p>
    <w:tbl>
      <w:tblPr>
        <w:tblStyle w:val="Tabellenraster"/>
        <w:tblW w:w="0" w:type="auto"/>
        <w:tblInd w:w="108" w:type="dxa"/>
        <w:tblLook w:val="04A0" w:firstRow="1" w:lastRow="0" w:firstColumn="1" w:lastColumn="0" w:noHBand="0" w:noVBand="1"/>
      </w:tblPr>
      <w:tblGrid>
        <w:gridCol w:w="2098"/>
        <w:gridCol w:w="2369"/>
        <w:gridCol w:w="2579"/>
        <w:gridCol w:w="2475"/>
      </w:tblGrid>
      <w:tr w:rsidR="00E129B3" w:rsidRPr="00054F36" w14:paraId="67674111" w14:textId="77777777" w:rsidTr="00184F30">
        <w:tc>
          <w:tcPr>
            <w:tcW w:w="2127" w:type="dxa"/>
            <w:shd w:val="clear" w:color="auto" w:fill="FABF8F" w:themeFill="accent6" w:themeFillTint="99"/>
          </w:tcPr>
          <w:p w14:paraId="236C5672" w14:textId="3184F962" w:rsidR="00E129B3" w:rsidRPr="00054F36" w:rsidRDefault="00E129B3" w:rsidP="00E129B3">
            <w:pPr>
              <w:rPr>
                <w:b/>
                <w:bCs/>
                <w:szCs w:val="20"/>
              </w:rPr>
            </w:pPr>
            <w:r w:rsidRPr="00054F36">
              <w:rPr>
                <w:b/>
                <w:bCs/>
                <w:szCs w:val="20"/>
              </w:rPr>
              <w:t>Rechnung an</w:t>
            </w:r>
          </w:p>
        </w:tc>
        <w:tc>
          <w:tcPr>
            <w:tcW w:w="2409" w:type="dxa"/>
            <w:shd w:val="clear" w:color="auto" w:fill="FABF8F" w:themeFill="accent6" w:themeFillTint="99"/>
          </w:tcPr>
          <w:p w14:paraId="0E3D26E4" w14:textId="5500D6B1" w:rsidR="00E129B3" w:rsidRPr="00054F36" w:rsidRDefault="00E129B3" w:rsidP="00E129B3">
            <w:pPr>
              <w:rPr>
                <w:b/>
                <w:bCs/>
                <w:szCs w:val="20"/>
              </w:rPr>
            </w:pPr>
            <w:r w:rsidRPr="00054F36">
              <w:rPr>
                <w:b/>
                <w:bCs/>
                <w:szCs w:val="20"/>
              </w:rPr>
              <w:t>Pension</w:t>
            </w:r>
          </w:p>
        </w:tc>
        <w:tc>
          <w:tcPr>
            <w:tcW w:w="2620" w:type="dxa"/>
            <w:shd w:val="clear" w:color="auto" w:fill="FABF8F" w:themeFill="accent6" w:themeFillTint="99"/>
          </w:tcPr>
          <w:p w14:paraId="154D1AC0" w14:textId="014F9466" w:rsidR="00E129B3" w:rsidRPr="00054F36" w:rsidRDefault="00E129B3" w:rsidP="00E129B3">
            <w:pPr>
              <w:rPr>
                <w:b/>
                <w:bCs/>
                <w:szCs w:val="20"/>
              </w:rPr>
            </w:pPr>
            <w:r w:rsidRPr="00054F36">
              <w:rPr>
                <w:b/>
                <w:bCs/>
                <w:szCs w:val="20"/>
              </w:rPr>
              <w:t>Mittel</w:t>
            </w:r>
            <w:r w:rsidR="00184F30">
              <w:rPr>
                <w:b/>
                <w:bCs/>
                <w:szCs w:val="20"/>
              </w:rPr>
              <w:t>-</w:t>
            </w:r>
            <w:r w:rsidRPr="00054F36">
              <w:rPr>
                <w:b/>
                <w:bCs/>
                <w:szCs w:val="20"/>
              </w:rPr>
              <w:t>/Gegenstandsliste</w:t>
            </w:r>
          </w:p>
          <w:p w14:paraId="5B09AA48" w14:textId="0FC4FF8C" w:rsidR="006259B5" w:rsidRPr="00054F36" w:rsidRDefault="006259B5" w:rsidP="00184F30">
            <w:pPr>
              <w:rPr>
                <w:b/>
                <w:bCs/>
                <w:szCs w:val="20"/>
              </w:rPr>
            </w:pPr>
            <w:r w:rsidRPr="00054F36">
              <w:rPr>
                <w:b/>
                <w:bCs/>
                <w:szCs w:val="20"/>
              </w:rPr>
              <w:t>(MiGeL)</w:t>
            </w:r>
          </w:p>
        </w:tc>
        <w:tc>
          <w:tcPr>
            <w:tcW w:w="2515" w:type="dxa"/>
            <w:shd w:val="clear" w:color="auto" w:fill="FABF8F" w:themeFill="accent6" w:themeFillTint="99"/>
          </w:tcPr>
          <w:p w14:paraId="1CD66181" w14:textId="6220C7CF" w:rsidR="00E129B3" w:rsidRPr="00054F36" w:rsidRDefault="00E129B3" w:rsidP="00E129B3">
            <w:pPr>
              <w:rPr>
                <w:b/>
                <w:bCs/>
                <w:szCs w:val="20"/>
              </w:rPr>
            </w:pPr>
            <w:r w:rsidRPr="00054F36">
              <w:rPr>
                <w:b/>
                <w:bCs/>
                <w:szCs w:val="20"/>
              </w:rPr>
              <w:t>Pflege nach BESA-Stufe</w:t>
            </w:r>
          </w:p>
        </w:tc>
      </w:tr>
      <w:tr w:rsidR="00E129B3" w:rsidRPr="00054F36" w14:paraId="1C10FC1C" w14:textId="77777777" w:rsidTr="00184F30">
        <w:tc>
          <w:tcPr>
            <w:tcW w:w="2127" w:type="dxa"/>
          </w:tcPr>
          <w:p w14:paraId="388A362E" w14:textId="09218940" w:rsidR="00E129B3" w:rsidRPr="00054F36" w:rsidRDefault="00B353FC" w:rsidP="00E129B3">
            <w:pPr>
              <w:rPr>
                <w:sz w:val="22"/>
                <w:szCs w:val="28"/>
              </w:rPr>
            </w:pPr>
            <w:r w:rsidRPr="00184F30">
              <w:rPr>
                <w:sz w:val="22"/>
                <w:szCs w:val="28"/>
              </w:rPr>
              <w:t>Bewohnende</w:t>
            </w:r>
          </w:p>
        </w:tc>
        <w:tc>
          <w:tcPr>
            <w:tcW w:w="2409" w:type="dxa"/>
            <w:shd w:val="clear" w:color="auto" w:fill="BFBFBF" w:themeFill="background1" w:themeFillShade="BF"/>
          </w:tcPr>
          <w:p w14:paraId="294D6611" w14:textId="466BEC06" w:rsidR="00E129B3" w:rsidRPr="00054F36" w:rsidRDefault="006259B5" w:rsidP="00E129B3">
            <w:pPr>
              <w:rPr>
                <w:sz w:val="22"/>
                <w:szCs w:val="28"/>
              </w:rPr>
            </w:pPr>
            <w:r w:rsidRPr="00054F36">
              <w:rPr>
                <w:sz w:val="22"/>
                <w:szCs w:val="28"/>
              </w:rPr>
              <w:t>Aufenthaltstaxe</w:t>
            </w:r>
          </w:p>
        </w:tc>
        <w:tc>
          <w:tcPr>
            <w:tcW w:w="2620" w:type="dxa"/>
            <w:shd w:val="clear" w:color="auto" w:fill="BFBFBF" w:themeFill="background1" w:themeFillShade="BF"/>
          </w:tcPr>
          <w:p w14:paraId="19516E79" w14:textId="3F65DBD6" w:rsidR="00E129B3" w:rsidRPr="00054F36" w:rsidRDefault="006259B5" w:rsidP="00E129B3">
            <w:pPr>
              <w:rPr>
                <w:sz w:val="22"/>
                <w:szCs w:val="28"/>
              </w:rPr>
            </w:pPr>
            <w:r w:rsidRPr="00054F36">
              <w:rPr>
                <w:sz w:val="22"/>
                <w:szCs w:val="28"/>
              </w:rPr>
              <w:t>MiGeL über HVB</w:t>
            </w:r>
            <w:r w:rsidRPr="00054F36">
              <w:rPr>
                <w:rFonts w:cs="Arial"/>
                <w:bCs/>
                <w:kern w:val="32"/>
                <w:sz w:val="22"/>
                <w:szCs w:val="22"/>
                <w:vertAlign w:val="superscript"/>
              </w:rPr>
              <w:t>1</w:t>
            </w:r>
          </w:p>
        </w:tc>
        <w:tc>
          <w:tcPr>
            <w:tcW w:w="2515" w:type="dxa"/>
            <w:shd w:val="clear" w:color="auto" w:fill="BFBFBF" w:themeFill="background1" w:themeFillShade="BF"/>
          </w:tcPr>
          <w:p w14:paraId="6407D8B1" w14:textId="36F520ED" w:rsidR="00E129B3" w:rsidRPr="00054F36" w:rsidRDefault="006259B5" w:rsidP="00E129B3">
            <w:pPr>
              <w:rPr>
                <w:sz w:val="22"/>
                <w:szCs w:val="28"/>
              </w:rPr>
            </w:pPr>
            <w:r w:rsidRPr="00054F36">
              <w:rPr>
                <w:sz w:val="22"/>
                <w:szCs w:val="28"/>
              </w:rPr>
              <w:t>Max. CHF 23.00</w:t>
            </w:r>
          </w:p>
        </w:tc>
      </w:tr>
      <w:tr w:rsidR="006259B5" w:rsidRPr="00054F36" w14:paraId="76A3A19E" w14:textId="77777777" w:rsidTr="00184F30">
        <w:trPr>
          <w:trHeight w:val="221"/>
        </w:trPr>
        <w:tc>
          <w:tcPr>
            <w:tcW w:w="2127" w:type="dxa"/>
            <w:tcBorders>
              <w:bottom w:val="single" w:sz="4" w:space="0" w:color="auto"/>
            </w:tcBorders>
          </w:tcPr>
          <w:p w14:paraId="721973A6" w14:textId="63C825A2" w:rsidR="006259B5" w:rsidRPr="00054F36" w:rsidRDefault="006259B5" w:rsidP="00E129B3">
            <w:pPr>
              <w:rPr>
                <w:sz w:val="22"/>
                <w:szCs w:val="28"/>
              </w:rPr>
            </w:pPr>
            <w:r w:rsidRPr="00054F36">
              <w:rPr>
                <w:sz w:val="22"/>
                <w:szCs w:val="28"/>
              </w:rPr>
              <w:t>Krankenkasse</w:t>
            </w:r>
          </w:p>
        </w:tc>
        <w:tc>
          <w:tcPr>
            <w:tcW w:w="2409" w:type="dxa"/>
            <w:tcBorders>
              <w:bottom w:val="single" w:sz="4" w:space="0" w:color="auto"/>
            </w:tcBorders>
          </w:tcPr>
          <w:p w14:paraId="5576948D" w14:textId="77777777" w:rsidR="006259B5" w:rsidRPr="00054F36" w:rsidRDefault="006259B5" w:rsidP="00E129B3">
            <w:pPr>
              <w:rPr>
                <w:sz w:val="22"/>
                <w:szCs w:val="28"/>
              </w:rPr>
            </w:pPr>
          </w:p>
        </w:tc>
        <w:tc>
          <w:tcPr>
            <w:tcW w:w="2620" w:type="dxa"/>
            <w:tcBorders>
              <w:bottom w:val="single" w:sz="4" w:space="0" w:color="auto"/>
            </w:tcBorders>
            <w:shd w:val="clear" w:color="auto" w:fill="BFBFBF" w:themeFill="background1" w:themeFillShade="BF"/>
          </w:tcPr>
          <w:p w14:paraId="412DB8C5" w14:textId="2E954510" w:rsidR="006259B5" w:rsidRPr="00054F36" w:rsidRDefault="006259B5" w:rsidP="00E129B3">
            <w:pPr>
              <w:rPr>
                <w:sz w:val="22"/>
                <w:szCs w:val="28"/>
              </w:rPr>
            </w:pPr>
            <w:r w:rsidRPr="00054F36">
              <w:rPr>
                <w:sz w:val="22"/>
                <w:szCs w:val="28"/>
              </w:rPr>
              <w:t>MiGeL bis max. HVB</w:t>
            </w:r>
            <w:r w:rsidRPr="00054F36">
              <w:rPr>
                <w:rFonts w:cs="Arial"/>
                <w:bCs/>
                <w:kern w:val="32"/>
                <w:sz w:val="22"/>
                <w:szCs w:val="22"/>
                <w:vertAlign w:val="superscript"/>
              </w:rPr>
              <w:t>1</w:t>
            </w:r>
          </w:p>
        </w:tc>
        <w:tc>
          <w:tcPr>
            <w:tcW w:w="2515" w:type="dxa"/>
            <w:tcBorders>
              <w:bottom w:val="single" w:sz="4" w:space="0" w:color="auto"/>
            </w:tcBorders>
            <w:shd w:val="clear" w:color="auto" w:fill="BFBFBF" w:themeFill="background1" w:themeFillShade="BF"/>
          </w:tcPr>
          <w:p w14:paraId="1216255A" w14:textId="3729AF91" w:rsidR="006259B5" w:rsidRPr="00054F36" w:rsidRDefault="006259B5" w:rsidP="00E129B3">
            <w:pPr>
              <w:rPr>
                <w:sz w:val="22"/>
                <w:szCs w:val="28"/>
              </w:rPr>
            </w:pPr>
            <w:r w:rsidRPr="00054F36">
              <w:rPr>
                <w:sz w:val="22"/>
                <w:szCs w:val="28"/>
              </w:rPr>
              <w:t>CHF 9.60 pro Stufe</w:t>
            </w:r>
          </w:p>
        </w:tc>
      </w:tr>
      <w:tr w:rsidR="006259B5" w:rsidRPr="00054F36" w14:paraId="33C6B7B9" w14:textId="77777777" w:rsidTr="00184F30">
        <w:tc>
          <w:tcPr>
            <w:tcW w:w="2127" w:type="dxa"/>
            <w:tcBorders>
              <w:bottom w:val="single" w:sz="4" w:space="0" w:color="auto"/>
            </w:tcBorders>
          </w:tcPr>
          <w:p w14:paraId="0E3BC16A" w14:textId="2AA795ED" w:rsidR="006259B5" w:rsidRPr="00054F36" w:rsidRDefault="006259B5" w:rsidP="00E129B3">
            <w:pPr>
              <w:rPr>
                <w:sz w:val="22"/>
                <w:szCs w:val="28"/>
              </w:rPr>
            </w:pPr>
            <w:r w:rsidRPr="00054F36">
              <w:rPr>
                <w:sz w:val="22"/>
                <w:szCs w:val="28"/>
              </w:rPr>
              <w:t>Gemeinde</w:t>
            </w:r>
          </w:p>
        </w:tc>
        <w:tc>
          <w:tcPr>
            <w:tcW w:w="2409" w:type="dxa"/>
            <w:tcBorders>
              <w:bottom w:val="single" w:sz="4" w:space="0" w:color="auto"/>
            </w:tcBorders>
          </w:tcPr>
          <w:p w14:paraId="2577A619" w14:textId="77777777" w:rsidR="006259B5" w:rsidRPr="00054F36" w:rsidRDefault="006259B5" w:rsidP="00E129B3">
            <w:pPr>
              <w:rPr>
                <w:sz w:val="22"/>
                <w:szCs w:val="28"/>
              </w:rPr>
            </w:pPr>
          </w:p>
        </w:tc>
        <w:tc>
          <w:tcPr>
            <w:tcW w:w="2620" w:type="dxa"/>
            <w:tcBorders>
              <w:bottom w:val="single" w:sz="4" w:space="0" w:color="auto"/>
            </w:tcBorders>
          </w:tcPr>
          <w:p w14:paraId="7A2BD576" w14:textId="77777777" w:rsidR="006259B5" w:rsidRPr="00054F36" w:rsidRDefault="006259B5" w:rsidP="00E129B3">
            <w:pPr>
              <w:rPr>
                <w:sz w:val="22"/>
                <w:szCs w:val="28"/>
              </w:rPr>
            </w:pPr>
          </w:p>
        </w:tc>
        <w:tc>
          <w:tcPr>
            <w:tcW w:w="2515" w:type="dxa"/>
            <w:tcBorders>
              <w:bottom w:val="single" w:sz="4" w:space="0" w:color="auto"/>
            </w:tcBorders>
            <w:shd w:val="clear" w:color="auto" w:fill="BFBFBF" w:themeFill="background1" w:themeFillShade="BF"/>
          </w:tcPr>
          <w:p w14:paraId="7EA8FB89" w14:textId="59E3AAE9" w:rsidR="006259B5" w:rsidRPr="00054F36" w:rsidRDefault="006259B5" w:rsidP="00E129B3">
            <w:pPr>
              <w:rPr>
                <w:sz w:val="22"/>
                <w:szCs w:val="28"/>
              </w:rPr>
            </w:pPr>
            <w:r w:rsidRPr="00054F36">
              <w:rPr>
                <w:sz w:val="22"/>
                <w:szCs w:val="28"/>
              </w:rPr>
              <w:t>Restliche Kosten</w:t>
            </w:r>
          </w:p>
        </w:tc>
      </w:tr>
      <w:tr w:rsidR="006259B5" w:rsidRPr="00054F36" w14:paraId="6B4CBA66" w14:textId="77777777" w:rsidTr="00552E9D">
        <w:tc>
          <w:tcPr>
            <w:tcW w:w="9671" w:type="dxa"/>
            <w:gridSpan w:val="4"/>
            <w:tcBorders>
              <w:top w:val="single" w:sz="4" w:space="0" w:color="auto"/>
              <w:left w:val="nil"/>
              <w:bottom w:val="nil"/>
              <w:right w:val="nil"/>
            </w:tcBorders>
          </w:tcPr>
          <w:p w14:paraId="459E771F" w14:textId="3D8E180A" w:rsidR="006259B5" w:rsidRPr="00054F36" w:rsidRDefault="006259B5" w:rsidP="00E129B3">
            <w:pPr>
              <w:rPr>
                <w:sz w:val="22"/>
                <w:szCs w:val="28"/>
              </w:rPr>
            </w:pPr>
            <w:r w:rsidRPr="00054F36">
              <w:rPr>
                <w:rFonts w:cs="Arial"/>
                <w:bCs/>
                <w:kern w:val="32"/>
                <w:sz w:val="22"/>
                <w:szCs w:val="22"/>
                <w:vertAlign w:val="superscript"/>
              </w:rPr>
              <w:t>1</w:t>
            </w:r>
            <w:r w:rsidRPr="00054F36">
              <w:rPr>
                <w:sz w:val="22"/>
                <w:szCs w:val="28"/>
              </w:rPr>
              <w:t xml:space="preserve"> HVB = Höchstvergütungsbetrag</w:t>
            </w:r>
          </w:p>
        </w:tc>
      </w:tr>
    </w:tbl>
    <w:p w14:paraId="32049C83" w14:textId="77777777" w:rsidR="00227FAF" w:rsidRPr="00054F36" w:rsidRDefault="00572897" w:rsidP="00317A81">
      <w:pPr>
        <w:pStyle w:val="berschrift1"/>
        <w:jc w:val="both"/>
        <w:rPr>
          <w:b w:val="0"/>
          <w:sz w:val="24"/>
          <w:szCs w:val="36"/>
        </w:rPr>
      </w:pPr>
      <w:r w:rsidRPr="00054F36">
        <w:rPr>
          <w:sz w:val="24"/>
          <w:szCs w:val="36"/>
        </w:rPr>
        <w:t>Gliederung der Taxen</w:t>
      </w:r>
      <w:r w:rsidRPr="00054F36">
        <w:rPr>
          <w:sz w:val="24"/>
          <w:szCs w:val="36"/>
        </w:rPr>
        <w:tab/>
      </w:r>
    </w:p>
    <w:p w14:paraId="75F516A4" w14:textId="77777777" w:rsidR="00F113E2" w:rsidRPr="00054F36" w:rsidRDefault="00572897" w:rsidP="00317A81">
      <w:pPr>
        <w:spacing w:after="0"/>
        <w:jc w:val="both"/>
        <w:rPr>
          <w:rFonts w:cs="Arial"/>
          <w:bCs/>
          <w:kern w:val="32"/>
          <w:sz w:val="22"/>
          <w:szCs w:val="22"/>
        </w:rPr>
      </w:pPr>
      <w:r w:rsidRPr="00054F36">
        <w:rPr>
          <w:rFonts w:cs="Arial"/>
          <w:bCs/>
          <w:kern w:val="32"/>
          <w:sz w:val="22"/>
          <w:szCs w:val="22"/>
        </w:rPr>
        <w:t>Die Gliederung der Taxen erfolgt pro Person und Tag auf der Basis eines</w:t>
      </w:r>
      <w:r w:rsidR="00C60846" w:rsidRPr="00054F36">
        <w:rPr>
          <w:rFonts w:cs="Arial"/>
          <w:bCs/>
          <w:kern w:val="32"/>
          <w:sz w:val="22"/>
          <w:szCs w:val="22"/>
        </w:rPr>
        <w:t xml:space="preserve"> </w:t>
      </w:r>
      <w:r w:rsidR="00047EEF" w:rsidRPr="00054F36">
        <w:rPr>
          <w:rFonts w:cs="Arial"/>
          <w:bCs/>
          <w:kern w:val="32"/>
          <w:sz w:val="22"/>
          <w:szCs w:val="22"/>
        </w:rPr>
        <w:t>Einzelzimmers</w:t>
      </w:r>
      <w:r w:rsidR="00984286" w:rsidRPr="00054F36">
        <w:rPr>
          <w:rFonts w:cs="Arial"/>
          <w:bCs/>
          <w:kern w:val="32"/>
          <w:sz w:val="22"/>
          <w:szCs w:val="22"/>
        </w:rPr>
        <w:t>.</w:t>
      </w:r>
    </w:p>
    <w:p w14:paraId="5672959A" w14:textId="77777777" w:rsidR="00F113E2" w:rsidRPr="00054F36" w:rsidRDefault="00F113E2" w:rsidP="00317A81">
      <w:pPr>
        <w:spacing w:after="0"/>
        <w:jc w:val="both"/>
        <w:rPr>
          <w:rFonts w:cs="Arial"/>
          <w:bCs/>
          <w:kern w:val="32"/>
          <w:sz w:val="22"/>
          <w:szCs w:val="22"/>
        </w:rPr>
      </w:pPr>
      <w:r w:rsidRPr="00054F36">
        <w:rPr>
          <w:rFonts w:cs="Arial"/>
          <w:bCs/>
          <w:kern w:val="32"/>
          <w:sz w:val="22"/>
          <w:szCs w:val="22"/>
        </w:rPr>
        <w:t xml:space="preserve">Aufenthaltskosten </w:t>
      </w:r>
      <w:r w:rsidR="002537D9" w:rsidRPr="00054F36">
        <w:rPr>
          <w:rFonts w:cs="Arial"/>
          <w:bCs/>
          <w:kern w:val="32"/>
          <w:sz w:val="22"/>
          <w:szCs w:val="22"/>
        </w:rPr>
        <w:t>sind:</w:t>
      </w:r>
    </w:p>
    <w:p w14:paraId="04E210E3" w14:textId="5814843A" w:rsidR="00C90C16" w:rsidRPr="00054F36" w:rsidRDefault="00317A81" w:rsidP="00C90C16">
      <w:pPr>
        <w:numPr>
          <w:ilvl w:val="0"/>
          <w:numId w:val="22"/>
        </w:numPr>
        <w:spacing w:after="0"/>
        <w:ind w:left="1418" w:hanging="357"/>
        <w:jc w:val="both"/>
        <w:rPr>
          <w:rFonts w:cs="Arial"/>
          <w:bCs/>
          <w:kern w:val="32"/>
          <w:sz w:val="22"/>
          <w:szCs w:val="22"/>
        </w:rPr>
      </w:pPr>
      <w:r w:rsidRPr="00054F36">
        <w:rPr>
          <w:rFonts w:cs="Arial"/>
          <w:bCs/>
          <w:kern w:val="32"/>
          <w:sz w:val="22"/>
          <w:szCs w:val="22"/>
        </w:rPr>
        <w:t>Aufenthaltstaxe (Pensions-</w:t>
      </w:r>
      <w:r w:rsidR="00552E9D">
        <w:rPr>
          <w:rFonts w:cs="Arial"/>
          <w:bCs/>
          <w:kern w:val="32"/>
          <w:sz w:val="22"/>
          <w:szCs w:val="22"/>
        </w:rPr>
        <w:t xml:space="preserve"> und</w:t>
      </w:r>
      <w:r w:rsidR="0013591E" w:rsidRPr="00054F36">
        <w:rPr>
          <w:rFonts w:cs="Arial"/>
          <w:bCs/>
          <w:kern w:val="32"/>
          <w:sz w:val="22"/>
          <w:szCs w:val="22"/>
        </w:rPr>
        <w:t xml:space="preserve"> </w:t>
      </w:r>
      <w:r w:rsidRPr="00054F36">
        <w:rPr>
          <w:rFonts w:cs="Arial"/>
          <w:bCs/>
          <w:kern w:val="32"/>
          <w:sz w:val="22"/>
          <w:szCs w:val="22"/>
        </w:rPr>
        <w:t>Betreuungstaxen</w:t>
      </w:r>
      <w:r w:rsidR="00552E9D">
        <w:rPr>
          <w:rFonts w:cs="Arial"/>
          <w:bCs/>
          <w:kern w:val="32"/>
          <w:sz w:val="22"/>
          <w:szCs w:val="22"/>
        </w:rPr>
        <w:t>,</w:t>
      </w:r>
      <w:r w:rsidR="0013591E" w:rsidRPr="00054F36">
        <w:rPr>
          <w:rFonts w:cs="Arial"/>
          <w:bCs/>
          <w:kern w:val="32"/>
          <w:sz w:val="22"/>
          <w:szCs w:val="22"/>
        </w:rPr>
        <w:t xml:space="preserve"> Alltagsgestaltung</w:t>
      </w:r>
      <w:r w:rsidR="00552E9D">
        <w:rPr>
          <w:rFonts w:cs="Arial"/>
          <w:bCs/>
          <w:kern w:val="32"/>
          <w:sz w:val="22"/>
          <w:szCs w:val="22"/>
        </w:rPr>
        <w:t>)</w:t>
      </w:r>
      <w:r w:rsidR="0013591E" w:rsidRPr="00054F36">
        <w:rPr>
          <w:rFonts w:cs="Arial"/>
          <w:bCs/>
          <w:kern w:val="32"/>
          <w:sz w:val="22"/>
          <w:szCs w:val="22"/>
        </w:rPr>
        <w:tab/>
      </w:r>
      <w:r w:rsidRPr="00054F36">
        <w:rPr>
          <w:rFonts w:cs="Arial"/>
          <w:bCs/>
          <w:kern w:val="32"/>
          <w:sz w:val="22"/>
          <w:szCs w:val="22"/>
        </w:rPr>
        <w:t>Punkt 4.1</w:t>
      </w:r>
    </w:p>
    <w:p w14:paraId="6FAE8311" w14:textId="77777777" w:rsidR="00C90C16" w:rsidRPr="00054F36" w:rsidRDefault="00317A81" w:rsidP="00C90C16">
      <w:pPr>
        <w:numPr>
          <w:ilvl w:val="0"/>
          <w:numId w:val="22"/>
        </w:numPr>
        <w:spacing w:after="0"/>
        <w:ind w:left="1418" w:hanging="357"/>
        <w:jc w:val="both"/>
        <w:rPr>
          <w:rFonts w:cs="Arial"/>
          <w:bCs/>
          <w:kern w:val="32"/>
          <w:sz w:val="22"/>
          <w:szCs w:val="22"/>
        </w:rPr>
      </w:pPr>
      <w:r w:rsidRPr="00054F36">
        <w:rPr>
          <w:rFonts w:cs="Arial"/>
          <w:bCs/>
          <w:kern w:val="32"/>
          <w:sz w:val="22"/>
          <w:szCs w:val="22"/>
        </w:rPr>
        <w:t xml:space="preserve">Pflegetaxen nach KLV </w:t>
      </w:r>
      <w:r w:rsidRPr="00054F36">
        <w:rPr>
          <w:rFonts w:cs="Arial"/>
          <w:bCs/>
          <w:kern w:val="32"/>
          <w:sz w:val="22"/>
          <w:szCs w:val="22"/>
        </w:rPr>
        <w:tab/>
      </w:r>
      <w:r w:rsidRPr="00054F36">
        <w:rPr>
          <w:rFonts w:cs="Arial"/>
          <w:bCs/>
          <w:kern w:val="32"/>
          <w:sz w:val="22"/>
          <w:szCs w:val="22"/>
        </w:rPr>
        <w:tab/>
      </w:r>
      <w:r w:rsidRPr="00054F36">
        <w:rPr>
          <w:rFonts w:cs="Arial"/>
          <w:bCs/>
          <w:kern w:val="32"/>
          <w:sz w:val="22"/>
          <w:szCs w:val="22"/>
        </w:rPr>
        <w:tab/>
      </w:r>
      <w:r w:rsidRPr="00054F36">
        <w:rPr>
          <w:rFonts w:cs="Arial"/>
          <w:bCs/>
          <w:kern w:val="32"/>
          <w:sz w:val="22"/>
          <w:szCs w:val="22"/>
        </w:rPr>
        <w:tab/>
      </w:r>
      <w:r w:rsidRPr="00054F36">
        <w:rPr>
          <w:rFonts w:cs="Arial"/>
          <w:bCs/>
          <w:kern w:val="32"/>
          <w:sz w:val="22"/>
          <w:szCs w:val="22"/>
        </w:rPr>
        <w:tab/>
      </w:r>
      <w:r w:rsidR="00B3741C" w:rsidRPr="00054F36">
        <w:rPr>
          <w:rFonts w:cs="Arial"/>
          <w:bCs/>
          <w:kern w:val="32"/>
          <w:sz w:val="22"/>
          <w:szCs w:val="22"/>
        </w:rPr>
        <w:tab/>
      </w:r>
      <w:r w:rsidR="0018205B" w:rsidRPr="00054F36">
        <w:rPr>
          <w:rFonts w:cs="Arial"/>
          <w:bCs/>
          <w:kern w:val="32"/>
          <w:sz w:val="22"/>
          <w:szCs w:val="22"/>
        </w:rPr>
        <w:tab/>
      </w:r>
      <w:r w:rsidRPr="00054F36">
        <w:rPr>
          <w:rFonts w:cs="Arial"/>
          <w:bCs/>
          <w:kern w:val="32"/>
          <w:sz w:val="22"/>
          <w:szCs w:val="22"/>
        </w:rPr>
        <w:t>Punkt 4.</w:t>
      </w:r>
      <w:r w:rsidR="00E22121" w:rsidRPr="00054F36">
        <w:rPr>
          <w:rFonts w:cs="Arial"/>
          <w:bCs/>
          <w:kern w:val="32"/>
          <w:sz w:val="22"/>
          <w:szCs w:val="22"/>
        </w:rPr>
        <w:t>2</w:t>
      </w:r>
    </w:p>
    <w:p w14:paraId="14E722A2" w14:textId="57A2086E" w:rsidR="00317A81" w:rsidRPr="00054F36" w:rsidRDefault="00317A81" w:rsidP="00C90C16">
      <w:pPr>
        <w:numPr>
          <w:ilvl w:val="0"/>
          <w:numId w:val="22"/>
        </w:numPr>
        <w:spacing w:after="0"/>
        <w:ind w:left="1418" w:hanging="357"/>
        <w:jc w:val="both"/>
        <w:rPr>
          <w:rFonts w:cs="Arial"/>
          <w:bCs/>
          <w:kern w:val="32"/>
          <w:sz w:val="22"/>
          <w:szCs w:val="22"/>
        </w:rPr>
      </w:pPr>
      <w:r w:rsidRPr="00054F36">
        <w:rPr>
          <w:rFonts w:cs="Arial"/>
          <w:bCs/>
          <w:kern w:val="32"/>
          <w:sz w:val="22"/>
          <w:szCs w:val="22"/>
        </w:rPr>
        <w:t>Arzt</w:t>
      </w:r>
      <w:r w:rsidR="00DD166B" w:rsidRPr="00054F36">
        <w:rPr>
          <w:rFonts w:cs="Arial"/>
          <w:bCs/>
          <w:kern w:val="32"/>
          <w:sz w:val="22"/>
          <w:szCs w:val="22"/>
        </w:rPr>
        <w:t>kosten</w:t>
      </w:r>
      <w:r w:rsidRPr="00054F36">
        <w:rPr>
          <w:rFonts w:cs="Arial"/>
          <w:bCs/>
          <w:kern w:val="32"/>
          <w:sz w:val="22"/>
          <w:szCs w:val="22"/>
        </w:rPr>
        <w:t>, med. Fremdleistungen, Medikamente</w:t>
      </w:r>
      <w:r w:rsidRPr="00054F36">
        <w:rPr>
          <w:rFonts w:cs="Arial"/>
          <w:bCs/>
          <w:kern w:val="32"/>
          <w:sz w:val="22"/>
          <w:szCs w:val="22"/>
        </w:rPr>
        <w:tab/>
      </w:r>
      <w:r w:rsidR="00B3741C" w:rsidRPr="00054F36">
        <w:rPr>
          <w:rFonts w:cs="Arial"/>
          <w:bCs/>
          <w:kern w:val="32"/>
          <w:sz w:val="22"/>
          <w:szCs w:val="22"/>
        </w:rPr>
        <w:tab/>
      </w:r>
      <w:r w:rsidR="0018205B" w:rsidRPr="00054F36">
        <w:rPr>
          <w:rFonts w:cs="Arial"/>
          <w:bCs/>
          <w:kern w:val="32"/>
          <w:sz w:val="22"/>
          <w:szCs w:val="22"/>
        </w:rPr>
        <w:tab/>
      </w:r>
      <w:r w:rsidR="00054F36">
        <w:rPr>
          <w:rFonts w:cs="Arial"/>
          <w:bCs/>
          <w:kern w:val="32"/>
          <w:sz w:val="22"/>
          <w:szCs w:val="22"/>
        </w:rPr>
        <w:tab/>
      </w:r>
      <w:r w:rsidRPr="00054F36">
        <w:rPr>
          <w:rFonts w:cs="Arial"/>
          <w:bCs/>
          <w:kern w:val="32"/>
          <w:sz w:val="22"/>
          <w:szCs w:val="22"/>
        </w:rPr>
        <w:t>Punkt 4.</w:t>
      </w:r>
      <w:r w:rsidR="00E22121" w:rsidRPr="00054F36">
        <w:rPr>
          <w:rFonts w:cs="Arial"/>
          <w:bCs/>
          <w:kern w:val="32"/>
          <w:sz w:val="22"/>
          <w:szCs w:val="22"/>
        </w:rPr>
        <w:t>3</w:t>
      </w:r>
    </w:p>
    <w:p w14:paraId="02285348" w14:textId="6E4F3068" w:rsidR="00317A81" w:rsidRDefault="00317A81" w:rsidP="00C90C16">
      <w:pPr>
        <w:numPr>
          <w:ilvl w:val="0"/>
          <w:numId w:val="22"/>
        </w:numPr>
        <w:spacing w:after="0"/>
        <w:ind w:left="1418" w:hanging="357"/>
        <w:jc w:val="both"/>
        <w:rPr>
          <w:rFonts w:cs="Arial"/>
          <w:bCs/>
          <w:kern w:val="32"/>
          <w:sz w:val="22"/>
          <w:szCs w:val="22"/>
        </w:rPr>
      </w:pPr>
      <w:r w:rsidRPr="00054F36">
        <w:rPr>
          <w:rFonts w:cs="Arial"/>
          <w:bCs/>
          <w:kern w:val="32"/>
          <w:sz w:val="22"/>
          <w:szCs w:val="22"/>
        </w:rPr>
        <w:t xml:space="preserve">Individuelle Verrechnungen </w:t>
      </w:r>
      <w:r w:rsidRPr="00054F36">
        <w:rPr>
          <w:rFonts w:cs="Arial"/>
          <w:bCs/>
          <w:kern w:val="32"/>
          <w:sz w:val="22"/>
          <w:szCs w:val="22"/>
        </w:rPr>
        <w:tab/>
      </w:r>
      <w:r w:rsidRPr="00054F36">
        <w:rPr>
          <w:rFonts w:cs="Arial"/>
          <w:bCs/>
          <w:kern w:val="32"/>
          <w:sz w:val="22"/>
          <w:szCs w:val="22"/>
        </w:rPr>
        <w:tab/>
      </w:r>
      <w:r w:rsidRPr="00054F36">
        <w:rPr>
          <w:rFonts w:cs="Arial"/>
          <w:bCs/>
          <w:kern w:val="32"/>
          <w:sz w:val="22"/>
          <w:szCs w:val="22"/>
        </w:rPr>
        <w:tab/>
      </w:r>
      <w:r w:rsidRPr="00054F36">
        <w:rPr>
          <w:rFonts w:cs="Arial"/>
          <w:bCs/>
          <w:kern w:val="32"/>
          <w:sz w:val="22"/>
          <w:szCs w:val="22"/>
        </w:rPr>
        <w:tab/>
      </w:r>
      <w:r w:rsidR="00B3741C" w:rsidRPr="00054F36">
        <w:rPr>
          <w:rFonts w:cs="Arial"/>
          <w:bCs/>
          <w:kern w:val="32"/>
          <w:sz w:val="22"/>
          <w:szCs w:val="22"/>
        </w:rPr>
        <w:tab/>
      </w:r>
      <w:r w:rsidR="0018205B" w:rsidRPr="00054F36">
        <w:rPr>
          <w:rFonts w:cs="Arial"/>
          <w:bCs/>
          <w:kern w:val="32"/>
          <w:sz w:val="22"/>
          <w:szCs w:val="22"/>
        </w:rPr>
        <w:tab/>
      </w:r>
      <w:r w:rsidR="00054F36">
        <w:rPr>
          <w:rFonts w:cs="Arial"/>
          <w:bCs/>
          <w:kern w:val="32"/>
          <w:sz w:val="22"/>
          <w:szCs w:val="22"/>
        </w:rPr>
        <w:tab/>
      </w:r>
      <w:r w:rsidRPr="00054F36">
        <w:rPr>
          <w:rFonts w:cs="Arial"/>
          <w:bCs/>
          <w:kern w:val="32"/>
          <w:sz w:val="22"/>
          <w:szCs w:val="22"/>
        </w:rPr>
        <w:t>Punkt 4.</w:t>
      </w:r>
      <w:r w:rsidR="00E22121" w:rsidRPr="00054F36">
        <w:rPr>
          <w:rFonts w:cs="Arial"/>
          <w:bCs/>
          <w:kern w:val="32"/>
          <w:sz w:val="22"/>
          <w:szCs w:val="22"/>
        </w:rPr>
        <w:t>4</w:t>
      </w:r>
    </w:p>
    <w:p w14:paraId="6F00FBA4" w14:textId="4A4AC31E" w:rsidR="00DE43A6" w:rsidRDefault="00DE43A6">
      <w:pPr>
        <w:spacing w:after="0"/>
        <w:rPr>
          <w:rFonts w:cs="Arial"/>
          <w:bCs/>
          <w:kern w:val="32"/>
          <w:sz w:val="22"/>
          <w:szCs w:val="22"/>
        </w:rPr>
      </w:pPr>
      <w:r>
        <w:rPr>
          <w:rFonts w:cs="Arial"/>
          <w:bCs/>
          <w:kern w:val="32"/>
          <w:sz w:val="22"/>
          <w:szCs w:val="22"/>
        </w:rPr>
        <w:br w:type="page"/>
      </w:r>
    </w:p>
    <w:p w14:paraId="600FADFF" w14:textId="77777777" w:rsidR="00A51AD0" w:rsidRPr="00054F36" w:rsidRDefault="00572897" w:rsidP="004A22BE">
      <w:pPr>
        <w:pStyle w:val="berschrift1"/>
        <w:jc w:val="both"/>
        <w:rPr>
          <w:b w:val="0"/>
          <w:sz w:val="24"/>
          <w:szCs w:val="36"/>
        </w:rPr>
      </w:pPr>
      <w:r w:rsidRPr="00054F36">
        <w:rPr>
          <w:sz w:val="24"/>
          <w:szCs w:val="36"/>
        </w:rPr>
        <w:lastRenderedPageBreak/>
        <w:t>Taxen</w:t>
      </w:r>
    </w:p>
    <w:p w14:paraId="5492FC5C" w14:textId="77777777" w:rsidR="00572897" w:rsidRPr="00054F36" w:rsidRDefault="00572897" w:rsidP="00E37CB9">
      <w:pPr>
        <w:pStyle w:val="berschrift2"/>
        <w:rPr>
          <w:sz w:val="24"/>
          <w:szCs w:val="32"/>
        </w:rPr>
      </w:pPr>
      <w:r w:rsidRPr="00054F36">
        <w:rPr>
          <w:sz w:val="24"/>
          <w:szCs w:val="32"/>
        </w:rPr>
        <w:t>Aufenthaltstaxe</w:t>
      </w:r>
      <w:r w:rsidR="000B3893" w:rsidRPr="00054F36">
        <w:rPr>
          <w:sz w:val="24"/>
          <w:szCs w:val="32"/>
        </w:rPr>
        <w:t xml:space="preserve"> (Pensions- und Betreuungstaxen) pro Tag</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2551"/>
        <w:gridCol w:w="1843"/>
        <w:gridCol w:w="283"/>
      </w:tblGrid>
      <w:tr w:rsidR="000B3893" w:rsidRPr="00054F36" w14:paraId="1F4D308A" w14:textId="77777777" w:rsidTr="0089742D">
        <w:trPr>
          <w:trHeight w:hRule="exact" w:val="542"/>
        </w:trPr>
        <w:tc>
          <w:tcPr>
            <w:tcW w:w="4962" w:type="dxa"/>
            <w:shd w:val="clear" w:color="auto" w:fill="FABF8F" w:themeFill="accent6" w:themeFillTint="99"/>
          </w:tcPr>
          <w:p w14:paraId="25E83568" w14:textId="77777777" w:rsidR="000B3893" w:rsidRPr="00054F36" w:rsidRDefault="000B3893" w:rsidP="00F113E2">
            <w:pPr>
              <w:jc w:val="both"/>
              <w:rPr>
                <w:rFonts w:cs="Arial"/>
                <w:b/>
                <w:bCs/>
                <w:kern w:val="32"/>
                <w:sz w:val="22"/>
                <w:szCs w:val="22"/>
              </w:rPr>
            </w:pPr>
            <w:r w:rsidRPr="00054F36">
              <w:rPr>
                <w:rFonts w:cs="Arial"/>
                <w:b/>
                <w:bCs/>
                <w:kern w:val="32"/>
                <w:sz w:val="22"/>
                <w:szCs w:val="22"/>
              </w:rPr>
              <w:t>Bezeichnung</w:t>
            </w:r>
          </w:p>
        </w:tc>
        <w:tc>
          <w:tcPr>
            <w:tcW w:w="2551" w:type="dxa"/>
            <w:shd w:val="clear" w:color="auto" w:fill="FABF8F" w:themeFill="accent6" w:themeFillTint="99"/>
          </w:tcPr>
          <w:p w14:paraId="5855A468" w14:textId="77777777" w:rsidR="000B3893" w:rsidRPr="00054F36" w:rsidRDefault="000B3893" w:rsidP="00F113E2">
            <w:pPr>
              <w:jc w:val="both"/>
              <w:rPr>
                <w:rFonts w:cs="Arial"/>
                <w:b/>
                <w:bCs/>
                <w:kern w:val="32"/>
                <w:sz w:val="22"/>
                <w:szCs w:val="22"/>
              </w:rPr>
            </w:pPr>
            <w:r w:rsidRPr="00054F36">
              <w:rPr>
                <w:rFonts w:cs="Arial"/>
                <w:b/>
                <w:bCs/>
                <w:kern w:val="32"/>
                <w:sz w:val="22"/>
                <w:szCs w:val="22"/>
              </w:rPr>
              <w:t>Pflegestufe</w:t>
            </w:r>
          </w:p>
        </w:tc>
        <w:tc>
          <w:tcPr>
            <w:tcW w:w="2126" w:type="dxa"/>
            <w:gridSpan w:val="2"/>
            <w:shd w:val="clear" w:color="auto" w:fill="FABF8F" w:themeFill="accent6" w:themeFillTint="99"/>
          </w:tcPr>
          <w:p w14:paraId="68910A83" w14:textId="77777777" w:rsidR="000B3893" w:rsidRPr="00054F36" w:rsidRDefault="000B3893" w:rsidP="00F113E2">
            <w:pPr>
              <w:jc w:val="both"/>
              <w:rPr>
                <w:rFonts w:cs="Arial"/>
                <w:b/>
                <w:bCs/>
                <w:kern w:val="32"/>
                <w:sz w:val="22"/>
                <w:szCs w:val="22"/>
              </w:rPr>
            </w:pPr>
            <w:r w:rsidRPr="00054F36">
              <w:rPr>
                <w:rFonts w:cs="Arial"/>
                <w:b/>
                <w:bCs/>
                <w:kern w:val="32"/>
                <w:sz w:val="22"/>
                <w:szCs w:val="22"/>
              </w:rPr>
              <w:t>Pro Tag</w:t>
            </w:r>
          </w:p>
        </w:tc>
      </w:tr>
      <w:tr w:rsidR="002A53BB" w:rsidRPr="00054F36" w14:paraId="05FDA0FD" w14:textId="77777777" w:rsidTr="0089742D">
        <w:trPr>
          <w:trHeight w:hRule="exact" w:val="284"/>
        </w:trPr>
        <w:tc>
          <w:tcPr>
            <w:tcW w:w="4962" w:type="dxa"/>
          </w:tcPr>
          <w:p w14:paraId="6F4BD5A7" w14:textId="77777777" w:rsidR="002A53BB" w:rsidRPr="00054F36" w:rsidRDefault="002A53BB" w:rsidP="00F113E2">
            <w:pPr>
              <w:jc w:val="both"/>
              <w:rPr>
                <w:rFonts w:cs="Arial"/>
                <w:bCs/>
                <w:kern w:val="32"/>
                <w:sz w:val="22"/>
                <w:szCs w:val="22"/>
              </w:rPr>
            </w:pPr>
            <w:r w:rsidRPr="00054F36">
              <w:rPr>
                <w:rFonts w:cs="Arial"/>
                <w:bCs/>
                <w:kern w:val="32"/>
                <w:sz w:val="22"/>
                <w:szCs w:val="22"/>
              </w:rPr>
              <w:t>Aufenthaltstaxe</w:t>
            </w:r>
          </w:p>
        </w:tc>
        <w:tc>
          <w:tcPr>
            <w:tcW w:w="2551" w:type="dxa"/>
          </w:tcPr>
          <w:p w14:paraId="4B50585C" w14:textId="245260CA" w:rsidR="002A53BB" w:rsidRPr="00054F36" w:rsidRDefault="00BC6CD0" w:rsidP="00F113E2">
            <w:pPr>
              <w:jc w:val="both"/>
              <w:rPr>
                <w:rFonts w:cs="Arial"/>
                <w:bCs/>
                <w:kern w:val="32"/>
                <w:sz w:val="22"/>
                <w:szCs w:val="22"/>
              </w:rPr>
            </w:pPr>
            <w:r w:rsidRPr="00D21623">
              <w:rPr>
                <w:rFonts w:cs="Arial"/>
                <w:bCs/>
                <w:kern w:val="32"/>
                <w:sz w:val="22"/>
                <w:szCs w:val="22"/>
              </w:rPr>
              <w:t>a</w:t>
            </w:r>
            <w:r w:rsidR="002A53BB" w:rsidRPr="00D21623">
              <w:rPr>
                <w:rFonts w:cs="Arial"/>
                <w:bCs/>
                <w:kern w:val="32"/>
                <w:sz w:val="22"/>
                <w:szCs w:val="22"/>
              </w:rPr>
              <w:t>lle</w:t>
            </w:r>
          </w:p>
        </w:tc>
        <w:tc>
          <w:tcPr>
            <w:tcW w:w="1843" w:type="dxa"/>
            <w:tcBorders>
              <w:right w:val="nil"/>
            </w:tcBorders>
          </w:tcPr>
          <w:p w14:paraId="645AA274" w14:textId="24E249F7" w:rsidR="002A53BB" w:rsidRPr="00054F36" w:rsidRDefault="002A53BB" w:rsidP="002A53BB">
            <w:pPr>
              <w:tabs>
                <w:tab w:val="center" w:pos="842"/>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r>
            <w:r w:rsidR="00DE059C" w:rsidRPr="00054F36">
              <w:rPr>
                <w:rFonts w:cs="Arial"/>
                <w:bCs/>
                <w:kern w:val="32"/>
                <w:sz w:val="22"/>
                <w:szCs w:val="22"/>
              </w:rPr>
              <w:t xml:space="preserve">  </w:t>
            </w:r>
            <w:r w:rsidR="00A03958">
              <w:rPr>
                <w:rFonts w:cs="Arial"/>
                <w:bCs/>
                <w:kern w:val="32"/>
                <w:sz w:val="22"/>
                <w:szCs w:val="22"/>
              </w:rPr>
              <w:t>15</w:t>
            </w:r>
            <w:r w:rsidR="00CA26DD">
              <w:rPr>
                <w:rFonts w:cs="Arial"/>
                <w:bCs/>
                <w:kern w:val="32"/>
                <w:sz w:val="22"/>
                <w:szCs w:val="22"/>
              </w:rPr>
              <w:t>4</w:t>
            </w:r>
            <w:r w:rsidRPr="00054F36">
              <w:rPr>
                <w:rFonts w:cs="Arial"/>
                <w:bCs/>
                <w:kern w:val="32"/>
                <w:sz w:val="22"/>
                <w:szCs w:val="22"/>
              </w:rPr>
              <w:t>.00</w:t>
            </w:r>
          </w:p>
        </w:tc>
        <w:tc>
          <w:tcPr>
            <w:tcW w:w="283" w:type="dxa"/>
            <w:tcBorders>
              <w:left w:val="nil"/>
            </w:tcBorders>
          </w:tcPr>
          <w:p w14:paraId="04171E9A" w14:textId="77777777" w:rsidR="002A53BB" w:rsidRPr="00054F36" w:rsidRDefault="002A53BB" w:rsidP="002A53BB">
            <w:pPr>
              <w:tabs>
                <w:tab w:val="center" w:pos="842"/>
              </w:tabs>
              <w:jc w:val="both"/>
              <w:rPr>
                <w:rFonts w:cs="Arial"/>
                <w:bCs/>
                <w:kern w:val="32"/>
                <w:sz w:val="22"/>
                <w:szCs w:val="22"/>
              </w:rPr>
            </w:pPr>
          </w:p>
        </w:tc>
      </w:tr>
      <w:tr w:rsidR="002A53BB" w:rsidRPr="00054F36" w14:paraId="7BEFD969" w14:textId="77777777" w:rsidTr="0089742D">
        <w:trPr>
          <w:trHeight w:hRule="exact" w:val="284"/>
        </w:trPr>
        <w:tc>
          <w:tcPr>
            <w:tcW w:w="4962" w:type="dxa"/>
          </w:tcPr>
          <w:p w14:paraId="6E15AF5F" w14:textId="77777777" w:rsidR="002A53BB" w:rsidRPr="00054F36" w:rsidRDefault="002A53BB" w:rsidP="00F113E2">
            <w:pPr>
              <w:jc w:val="both"/>
              <w:rPr>
                <w:rFonts w:cs="Arial"/>
                <w:bCs/>
                <w:kern w:val="32"/>
                <w:sz w:val="22"/>
                <w:szCs w:val="22"/>
              </w:rPr>
            </w:pPr>
            <w:r w:rsidRPr="00054F36">
              <w:rPr>
                <w:rFonts w:cs="Arial"/>
                <w:bCs/>
                <w:kern w:val="32"/>
                <w:sz w:val="22"/>
                <w:szCs w:val="22"/>
              </w:rPr>
              <w:t>Komfortreduktion Zweierzimmer</w:t>
            </w:r>
          </w:p>
        </w:tc>
        <w:tc>
          <w:tcPr>
            <w:tcW w:w="2551" w:type="dxa"/>
          </w:tcPr>
          <w:p w14:paraId="50F5C8D2" w14:textId="77777777" w:rsidR="002A53BB" w:rsidRPr="00054F36" w:rsidRDefault="002A53BB" w:rsidP="00F113E2">
            <w:pPr>
              <w:jc w:val="both"/>
              <w:rPr>
                <w:rFonts w:cs="Arial"/>
                <w:bCs/>
                <w:kern w:val="32"/>
                <w:sz w:val="22"/>
                <w:szCs w:val="22"/>
              </w:rPr>
            </w:pPr>
            <w:r w:rsidRPr="00054F36">
              <w:rPr>
                <w:rFonts w:cs="Arial"/>
                <w:bCs/>
                <w:kern w:val="32"/>
                <w:sz w:val="22"/>
                <w:szCs w:val="22"/>
              </w:rPr>
              <w:t>alle</w:t>
            </w:r>
          </w:p>
        </w:tc>
        <w:tc>
          <w:tcPr>
            <w:tcW w:w="1843" w:type="dxa"/>
            <w:tcBorders>
              <w:right w:val="nil"/>
            </w:tcBorders>
          </w:tcPr>
          <w:p w14:paraId="0025FD21" w14:textId="77777777" w:rsidR="002A53BB" w:rsidRPr="00054F36" w:rsidRDefault="002A53BB" w:rsidP="002A53BB">
            <w:pPr>
              <w:tabs>
                <w:tab w:val="center" w:pos="842"/>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r>
            <w:r w:rsidR="00DE059C" w:rsidRPr="00054F36">
              <w:rPr>
                <w:rFonts w:cs="Arial"/>
                <w:bCs/>
                <w:kern w:val="32"/>
                <w:sz w:val="22"/>
                <w:szCs w:val="22"/>
              </w:rPr>
              <w:t xml:space="preserve">  </w:t>
            </w:r>
            <w:r w:rsidRPr="00054F36">
              <w:rPr>
                <w:rFonts w:cs="Arial"/>
                <w:bCs/>
                <w:kern w:val="32"/>
                <w:sz w:val="22"/>
                <w:szCs w:val="22"/>
              </w:rPr>
              <w:t xml:space="preserve">  - 6.00</w:t>
            </w:r>
          </w:p>
        </w:tc>
        <w:tc>
          <w:tcPr>
            <w:tcW w:w="283" w:type="dxa"/>
            <w:tcBorders>
              <w:left w:val="nil"/>
            </w:tcBorders>
          </w:tcPr>
          <w:p w14:paraId="4C6C907D" w14:textId="77777777" w:rsidR="002A53BB" w:rsidRPr="00054F36" w:rsidRDefault="002A53BB" w:rsidP="002A53BB">
            <w:pPr>
              <w:tabs>
                <w:tab w:val="center" w:pos="842"/>
              </w:tabs>
              <w:jc w:val="both"/>
              <w:rPr>
                <w:rFonts w:cs="Arial"/>
                <w:bCs/>
                <w:kern w:val="32"/>
                <w:sz w:val="22"/>
                <w:szCs w:val="22"/>
              </w:rPr>
            </w:pPr>
          </w:p>
        </w:tc>
      </w:tr>
      <w:tr w:rsidR="002A53BB" w:rsidRPr="00054F36" w14:paraId="21D82CA1" w14:textId="77777777" w:rsidTr="0089742D">
        <w:trPr>
          <w:trHeight w:hRule="exact" w:val="284"/>
        </w:trPr>
        <w:tc>
          <w:tcPr>
            <w:tcW w:w="4962" w:type="dxa"/>
          </w:tcPr>
          <w:p w14:paraId="3B747CBE" w14:textId="77777777" w:rsidR="002A53BB" w:rsidRPr="00054F36" w:rsidRDefault="002A53BB" w:rsidP="00F113E2">
            <w:pPr>
              <w:jc w:val="both"/>
              <w:rPr>
                <w:rFonts w:cs="Arial"/>
                <w:bCs/>
                <w:kern w:val="32"/>
                <w:sz w:val="22"/>
                <w:szCs w:val="22"/>
              </w:rPr>
            </w:pPr>
            <w:r w:rsidRPr="00054F36">
              <w:rPr>
                <w:rFonts w:cs="Arial"/>
                <w:bCs/>
                <w:kern w:val="32"/>
                <w:sz w:val="22"/>
                <w:szCs w:val="22"/>
              </w:rPr>
              <w:t>Zuschlag Kurzzeitaufenthalt</w:t>
            </w:r>
          </w:p>
        </w:tc>
        <w:tc>
          <w:tcPr>
            <w:tcW w:w="2551" w:type="dxa"/>
          </w:tcPr>
          <w:p w14:paraId="7EE25891" w14:textId="77777777" w:rsidR="002A53BB" w:rsidRPr="00054F36" w:rsidRDefault="002A53BB" w:rsidP="00F113E2">
            <w:pPr>
              <w:jc w:val="both"/>
              <w:rPr>
                <w:rFonts w:cs="Arial"/>
                <w:bCs/>
                <w:kern w:val="32"/>
                <w:sz w:val="22"/>
                <w:szCs w:val="22"/>
              </w:rPr>
            </w:pPr>
            <w:r w:rsidRPr="00054F36">
              <w:rPr>
                <w:rFonts w:cs="Arial"/>
                <w:bCs/>
                <w:kern w:val="32"/>
                <w:sz w:val="22"/>
                <w:szCs w:val="22"/>
              </w:rPr>
              <w:t>alle, max. 90 Tage</w:t>
            </w:r>
          </w:p>
        </w:tc>
        <w:tc>
          <w:tcPr>
            <w:tcW w:w="1843" w:type="dxa"/>
            <w:tcBorders>
              <w:right w:val="nil"/>
            </w:tcBorders>
          </w:tcPr>
          <w:p w14:paraId="4C6CA0D2" w14:textId="7C98E500" w:rsidR="002A53BB" w:rsidRPr="00054F36" w:rsidRDefault="002A53BB" w:rsidP="00DE059C">
            <w:pPr>
              <w:tabs>
                <w:tab w:val="center" w:pos="842"/>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r>
            <w:r w:rsidR="00DE059C" w:rsidRPr="00054F36">
              <w:rPr>
                <w:rFonts w:cs="Arial"/>
                <w:bCs/>
                <w:kern w:val="32"/>
                <w:sz w:val="22"/>
                <w:szCs w:val="22"/>
              </w:rPr>
              <w:t xml:space="preserve">    </w:t>
            </w:r>
            <w:r w:rsidR="002C0256">
              <w:rPr>
                <w:rFonts w:cs="Arial"/>
                <w:bCs/>
                <w:kern w:val="32"/>
                <w:sz w:val="22"/>
                <w:szCs w:val="22"/>
              </w:rPr>
              <w:t>30</w:t>
            </w:r>
            <w:r w:rsidRPr="00054F36">
              <w:rPr>
                <w:rFonts w:cs="Arial"/>
                <w:bCs/>
                <w:kern w:val="32"/>
                <w:sz w:val="22"/>
                <w:szCs w:val="22"/>
              </w:rPr>
              <w:t>.00</w:t>
            </w:r>
          </w:p>
        </w:tc>
        <w:tc>
          <w:tcPr>
            <w:tcW w:w="283" w:type="dxa"/>
            <w:tcBorders>
              <w:left w:val="nil"/>
            </w:tcBorders>
          </w:tcPr>
          <w:p w14:paraId="7E6272B9" w14:textId="77777777" w:rsidR="002A53BB" w:rsidRPr="00054F36" w:rsidRDefault="002A53BB" w:rsidP="002A53BB">
            <w:pPr>
              <w:tabs>
                <w:tab w:val="center" w:pos="842"/>
              </w:tabs>
              <w:jc w:val="both"/>
              <w:rPr>
                <w:rFonts w:cs="Arial"/>
                <w:bCs/>
                <w:kern w:val="32"/>
                <w:sz w:val="22"/>
                <w:szCs w:val="22"/>
              </w:rPr>
            </w:pPr>
          </w:p>
        </w:tc>
      </w:tr>
      <w:tr w:rsidR="002A53BB" w:rsidRPr="00054F36" w14:paraId="50E4B09B" w14:textId="77777777" w:rsidTr="0089742D">
        <w:trPr>
          <w:trHeight w:hRule="exact" w:val="539"/>
        </w:trPr>
        <w:tc>
          <w:tcPr>
            <w:tcW w:w="4962" w:type="dxa"/>
          </w:tcPr>
          <w:p w14:paraId="7D34D50E" w14:textId="77777777" w:rsidR="002A53BB" w:rsidRPr="00054F36" w:rsidRDefault="002A53BB" w:rsidP="00317A81">
            <w:pPr>
              <w:spacing w:after="0"/>
              <w:jc w:val="both"/>
              <w:rPr>
                <w:rFonts w:cs="Arial"/>
                <w:bCs/>
                <w:kern w:val="32"/>
                <w:sz w:val="22"/>
                <w:szCs w:val="22"/>
              </w:rPr>
            </w:pPr>
            <w:r w:rsidRPr="00054F36">
              <w:rPr>
                <w:rFonts w:cs="Arial"/>
                <w:bCs/>
                <w:kern w:val="32"/>
                <w:sz w:val="22"/>
                <w:szCs w:val="22"/>
              </w:rPr>
              <w:t xml:space="preserve">Betreuungstaxe geschützte Wohngruppe für </w:t>
            </w:r>
          </w:p>
          <w:p w14:paraId="6EDE7F9B" w14:textId="77777777" w:rsidR="002A53BB" w:rsidRPr="00054F36" w:rsidRDefault="002A53BB" w:rsidP="00317A81">
            <w:pPr>
              <w:spacing w:after="0"/>
              <w:jc w:val="both"/>
              <w:rPr>
                <w:rFonts w:cs="Arial"/>
                <w:bCs/>
                <w:kern w:val="32"/>
                <w:sz w:val="22"/>
                <w:szCs w:val="22"/>
              </w:rPr>
            </w:pPr>
            <w:r w:rsidRPr="00054F36">
              <w:rPr>
                <w:rFonts w:cs="Arial"/>
                <w:bCs/>
                <w:kern w:val="32"/>
                <w:sz w:val="22"/>
                <w:szCs w:val="22"/>
              </w:rPr>
              <w:t>Menschen mit Demenz</w:t>
            </w:r>
          </w:p>
        </w:tc>
        <w:tc>
          <w:tcPr>
            <w:tcW w:w="2551" w:type="dxa"/>
          </w:tcPr>
          <w:p w14:paraId="68D25185" w14:textId="77777777" w:rsidR="002A53BB" w:rsidRPr="00054F36" w:rsidRDefault="002A53BB" w:rsidP="00F113E2">
            <w:pPr>
              <w:jc w:val="both"/>
              <w:rPr>
                <w:rFonts w:cs="Arial"/>
                <w:bCs/>
                <w:kern w:val="32"/>
                <w:sz w:val="22"/>
                <w:szCs w:val="22"/>
              </w:rPr>
            </w:pPr>
            <w:r w:rsidRPr="00054F36">
              <w:rPr>
                <w:rFonts w:cs="Arial"/>
                <w:bCs/>
                <w:kern w:val="32"/>
                <w:sz w:val="22"/>
                <w:szCs w:val="22"/>
              </w:rPr>
              <w:t>alle</w:t>
            </w:r>
          </w:p>
        </w:tc>
        <w:tc>
          <w:tcPr>
            <w:tcW w:w="1843" w:type="dxa"/>
            <w:tcBorders>
              <w:right w:val="nil"/>
            </w:tcBorders>
          </w:tcPr>
          <w:p w14:paraId="678E5107" w14:textId="6C43B123" w:rsidR="002A53BB" w:rsidRPr="00054F36" w:rsidRDefault="002A53BB" w:rsidP="002A53BB">
            <w:pPr>
              <w:tabs>
                <w:tab w:val="center" w:pos="842"/>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t xml:space="preserve">   </w:t>
            </w:r>
            <w:r w:rsidR="002C0256">
              <w:rPr>
                <w:rFonts w:cs="Arial"/>
                <w:bCs/>
                <w:kern w:val="32"/>
                <w:sz w:val="22"/>
                <w:szCs w:val="22"/>
              </w:rPr>
              <w:t>2</w:t>
            </w:r>
            <w:r w:rsidRPr="00054F36">
              <w:rPr>
                <w:rFonts w:cs="Arial"/>
                <w:bCs/>
                <w:kern w:val="32"/>
                <w:sz w:val="22"/>
                <w:szCs w:val="22"/>
              </w:rPr>
              <w:t>0.00</w:t>
            </w:r>
          </w:p>
        </w:tc>
        <w:tc>
          <w:tcPr>
            <w:tcW w:w="283" w:type="dxa"/>
            <w:tcBorders>
              <w:left w:val="nil"/>
            </w:tcBorders>
          </w:tcPr>
          <w:p w14:paraId="59C76118" w14:textId="77777777" w:rsidR="002A53BB" w:rsidRPr="00054F36" w:rsidRDefault="002A53BB" w:rsidP="002A53BB">
            <w:pPr>
              <w:tabs>
                <w:tab w:val="center" w:pos="842"/>
              </w:tabs>
              <w:jc w:val="both"/>
              <w:rPr>
                <w:rFonts w:cs="Arial"/>
                <w:bCs/>
                <w:kern w:val="32"/>
                <w:sz w:val="22"/>
                <w:szCs w:val="22"/>
              </w:rPr>
            </w:pPr>
          </w:p>
        </w:tc>
      </w:tr>
      <w:tr w:rsidR="002A53BB" w:rsidRPr="00054F36" w14:paraId="381272D8" w14:textId="77777777" w:rsidTr="0089742D">
        <w:trPr>
          <w:trHeight w:hRule="exact" w:val="284"/>
        </w:trPr>
        <w:tc>
          <w:tcPr>
            <w:tcW w:w="4962" w:type="dxa"/>
          </w:tcPr>
          <w:p w14:paraId="705810CF" w14:textId="77777777" w:rsidR="002A53BB" w:rsidRPr="00054F36" w:rsidRDefault="002A53BB" w:rsidP="00F113E2">
            <w:pPr>
              <w:jc w:val="both"/>
              <w:rPr>
                <w:rFonts w:cs="Arial"/>
                <w:bCs/>
                <w:kern w:val="32"/>
                <w:sz w:val="22"/>
                <w:szCs w:val="22"/>
              </w:rPr>
            </w:pPr>
            <w:r w:rsidRPr="00054F36">
              <w:rPr>
                <w:rFonts w:cs="Arial"/>
                <w:bCs/>
                <w:kern w:val="32"/>
                <w:sz w:val="22"/>
                <w:szCs w:val="22"/>
              </w:rPr>
              <w:t>Reservationstaxe</w:t>
            </w:r>
          </w:p>
        </w:tc>
        <w:tc>
          <w:tcPr>
            <w:tcW w:w="2551" w:type="dxa"/>
          </w:tcPr>
          <w:p w14:paraId="7D89C19E" w14:textId="77777777" w:rsidR="002A53BB" w:rsidRPr="00054F36" w:rsidRDefault="002A53BB" w:rsidP="00F113E2">
            <w:pPr>
              <w:jc w:val="both"/>
              <w:rPr>
                <w:rFonts w:cs="Arial"/>
                <w:bCs/>
                <w:kern w:val="32"/>
                <w:sz w:val="22"/>
                <w:szCs w:val="22"/>
              </w:rPr>
            </w:pPr>
            <w:r w:rsidRPr="00054F36">
              <w:rPr>
                <w:rFonts w:cs="Arial"/>
                <w:bCs/>
                <w:kern w:val="32"/>
                <w:sz w:val="22"/>
                <w:szCs w:val="22"/>
              </w:rPr>
              <w:t>alle</w:t>
            </w:r>
          </w:p>
        </w:tc>
        <w:tc>
          <w:tcPr>
            <w:tcW w:w="1843" w:type="dxa"/>
            <w:tcBorders>
              <w:right w:val="nil"/>
            </w:tcBorders>
          </w:tcPr>
          <w:p w14:paraId="28D5C44F" w14:textId="5ED235E4" w:rsidR="002A53BB" w:rsidRPr="00054F36" w:rsidRDefault="002A53BB" w:rsidP="002A53BB">
            <w:pPr>
              <w:tabs>
                <w:tab w:val="center" w:pos="842"/>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r>
            <w:r w:rsidR="00DE059C" w:rsidRPr="00054F36">
              <w:rPr>
                <w:rFonts w:cs="Arial"/>
                <w:bCs/>
                <w:kern w:val="32"/>
                <w:sz w:val="22"/>
                <w:szCs w:val="22"/>
              </w:rPr>
              <w:t xml:space="preserve">   </w:t>
            </w:r>
            <w:r w:rsidR="00302521">
              <w:rPr>
                <w:rFonts w:cs="Arial"/>
                <w:bCs/>
                <w:kern w:val="32"/>
                <w:sz w:val="22"/>
                <w:szCs w:val="22"/>
              </w:rPr>
              <w:t>17</w:t>
            </w:r>
            <w:r w:rsidR="00CA26DD">
              <w:rPr>
                <w:rFonts w:cs="Arial"/>
                <w:bCs/>
                <w:kern w:val="32"/>
                <w:sz w:val="22"/>
                <w:szCs w:val="22"/>
              </w:rPr>
              <w:t>7</w:t>
            </w:r>
            <w:r w:rsidR="00A12CBA" w:rsidRPr="00D21623">
              <w:rPr>
                <w:rFonts w:cs="Arial"/>
                <w:bCs/>
                <w:kern w:val="32"/>
                <w:sz w:val="22"/>
                <w:szCs w:val="22"/>
              </w:rPr>
              <w:t>.00</w:t>
            </w:r>
          </w:p>
        </w:tc>
        <w:tc>
          <w:tcPr>
            <w:tcW w:w="283" w:type="dxa"/>
            <w:tcBorders>
              <w:left w:val="nil"/>
            </w:tcBorders>
          </w:tcPr>
          <w:p w14:paraId="2BD8D28F" w14:textId="77777777" w:rsidR="002A53BB" w:rsidRPr="00054F36" w:rsidRDefault="002A53BB" w:rsidP="002A53BB">
            <w:pPr>
              <w:tabs>
                <w:tab w:val="center" w:pos="842"/>
              </w:tabs>
              <w:jc w:val="both"/>
              <w:rPr>
                <w:rFonts w:cs="Arial"/>
                <w:bCs/>
                <w:kern w:val="32"/>
                <w:sz w:val="22"/>
                <w:szCs w:val="22"/>
              </w:rPr>
            </w:pPr>
          </w:p>
        </w:tc>
      </w:tr>
      <w:tr w:rsidR="002A53BB" w:rsidRPr="00054F36" w14:paraId="7DEF54A6" w14:textId="77777777" w:rsidTr="0089742D">
        <w:trPr>
          <w:trHeight w:hRule="exact" w:val="284"/>
        </w:trPr>
        <w:tc>
          <w:tcPr>
            <w:tcW w:w="4962" w:type="dxa"/>
          </w:tcPr>
          <w:p w14:paraId="36CC9978" w14:textId="77777777" w:rsidR="002A53BB" w:rsidRPr="00054F36" w:rsidRDefault="002A53BB" w:rsidP="00F113E2">
            <w:pPr>
              <w:jc w:val="both"/>
              <w:rPr>
                <w:rFonts w:cs="Arial"/>
                <w:bCs/>
                <w:kern w:val="32"/>
                <w:sz w:val="22"/>
                <w:szCs w:val="22"/>
              </w:rPr>
            </w:pPr>
            <w:r w:rsidRPr="00054F36">
              <w:rPr>
                <w:rFonts w:cs="Arial"/>
                <w:bCs/>
                <w:kern w:val="32"/>
                <w:sz w:val="22"/>
                <w:szCs w:val="22"/>
              </w:rPr>
              <w:t>Vorreservationstaxe</w:t>
            </w:r>
          </w:p>
        </w:tc>
        <w:tc>
          <w:tcPr>
            <w:tcW w:w="2551" w:type="dxa"/>
          </w:tcPr>
          <w:p w14:paraId="622851A1" w14:textId="77777777" w:rsidR="002A53BB" w:rsidRPr="00054F36" w:rsidRDefault="002A53BB" w:rsidP="00F113E2">
            <w:pPr>
              <w:jc w:val="both"/>
              <w:rPr>
                <w:rFonts w:cs="Arial"/>
                <w:bCs/>
                <w:kern w:val="32"/>
                <w:sz w:val="22"/>
                <w:szCs w:val="22"/>
              </w:rPr>
            </w:pPr>
            <w:r w:rsidRPr="00054F36">
              <w:rPr>
                <w:rFonts w:cs="Arial"/>
                <w:bCs/>
                <w:kern w:val="32"/>
                <w:sz w:val="22"/>
                <w:szCs w:val="22"/>
              </w:rPr>
              <w:t>alle</w:t>
            </w:r>
          </w:p>
        </w:tc>
        <w:tc>
          <w:tcPr>
            <w:tcW w:w="1843" w:type="dxa"/>
            <w:tcBorders>
              <w:right w:val="nil"/>
            </w:tcBorders>
          </w:tcPr>
          <w:p w14:paraId="3FD080CE" w14:textId="77777777" w:rsidR="002A53BB" w:rsidRPr="00054F36" w:rsidRDefault="002A53BB" w:rsidP="002A53BB">
            <w:pPr>
              <w:tabs>
                <w:tab w:val="center" w:pos="842"/>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r>
            <w:r w:rsidR="00DE059C" w:rsidRPr="00054F36">
              <w:rPr>
                <w:rFonts w:cs="Arial"/>
                <w:bCs/>
                <w:kern w:val="32"/>
                <w:sz w:val="22"/>
                <w:szCs w:val="22"/>
              </w:rPr>
              <w:t xml:space="preserve">   </w:t>
            </w:r>
            <w:r w:rsidRPr="00054F36">
              <w:rPr>
                <w:rFonts w:cs="Arial"/>
                <w:bCs/>
                <w:kern w:val="32"/>
                <w:sz w:val="22"/>
                <w:szCs w:val="22"/>
              </w:rPr>
              <w:t>120.00</w:t>
            </w:r>
          </w:p>
        </w:tc>
        <w:tc>
          <w:tcPr>
            <w:tcW w:w="283" w:type="dxa"/>
            <w:tcBorders>
              <w:left w:val="nil"/>
            </w:tcBorders>
          </w:tcPr>
          <w:p w14:paraId="3CEA2738" w14:textId="77777777" w:rsidR="002A53BB" w:rsidRPr="00054F36" w:rsidRDefault="002A53BB" w:rsidP="002A53BB">
            <w:pPr>
              <w:tabs>
                <w:tab w:val="center" w:pos="842"/>
              </w:tabs>
              <w:jc w:val="both"/>
              <w:rPr>
                <w:rFonts w:cs="Arial"/>
                <w:bCs/>
                <w:kern w:val="32"/>
                <w:sz w:val="22"/>
                <w:szCs w:val="22"/>
              </w:rPr>
            </w:pPr>
          </w:p>
        </w:tc>
      </w:tr>
    </w:tbl>
    <w:p w14:paraId="19D6F2AD" w14:textId="77777777" w:rsidR="007E1650" w:rsidRPr="00054F36" w:rsidRDefault="007E1650" w:rsidP="00317A81">
      <w:pPr>
        <w:spacing w:after="0"/>
        <w:jc w:val="both"/>
        <w:rPr>
          <w:rFonts w:cs="Arial"/>
          <w:bCs/>
          <w:kern w:val="32"/>
          <w:sz w:val="22"/>
          <w:szCs w:val="22"/>
        </w:rPr>
      </w:pPr>
    </w:p>
    <w:p w14:paraId="4526349F" w14:textId="5116274F" w:rsidR="007E1650" w:rsidRPr="00054F36" w:rsidRDefault="000B3893" w:rsidP="007E1650">
      <w:pPr>
        <w:spacing w:after="0"/>
        <w:jc w:val="both"/>
        <w:rPr>
          <w:rFonts w:cs="Arial"/>
          <w:bCs/>
          <w:kern w:val="32"/>
          <w:sz w:val="22"/>
          <w:szCs w:val="22"/>
        </w:rPr>
      </w:pPr>
      <w:r w:rsidRPr="00054F36">
        <w:rPr>
          <w:rFonts w:cs="Arial"/>
          <w:bCs/>
          <w:kern w:val="32"/>
          <w:sz w:val="22"/>
          <w:szCs w:val="22"/>
        </w:rPr>
        <w:t>Die Aufenthaltstaxen</w:t>
      </w:r>
      <w:r w:rsidR="00E96315" w:rsidRPr="00054F36">
        <w:rPr>
          <w:rFonts w:cs="Arial"/>
          <w:bCs/>
          <w:kern w:val="32"/>
          <w:sz w:val="22"/>
          <w:szCs w:val="22"/>
        </w:rPr>
        <w:t xml:space="preserve"> (Pensions- und Betreuungstaxe</w:t>
      </w:r>
      <w:r w:rsidR="00184F30">
        <w:rPr>
          <w:rFonts w:cs="Arial"/>
          <w:bCs/>
          <w:kern w:val="32"/>
          <w:sz w:val="22"/>
          <w:szCs w:val="22"/>
        </w:rPr>
        <w:t>n</w:t>
      </w:r>
      <w:r w:rsidR="00E96315" w:rsidRPr="00054F36">
        <w:rPr>
          <w:rFonts w:cs="Arial"/>
          <w:bCs/>
          <w:kern w:val="32"/>
          <w:sz w:val="22"/>
          <w:szCs w:val="22"/>
        </w:rPr>
        <w:t>)</w:t>
      </w:r>
      <w:r w:rsidRPr="00054F36">
        <w:rPr>
          <w:rFonts w:cs="Arial"/>
          <w:bCs/>
          <w:kern w:val="32"/>
          <w:sz w:val="22"/>
          <w:szCs w:val="22"/>
        </w:rPr>
        <w:t xml:space="preserve"> umfassen folgende Leistungen:</w:t>
      </w:r>
    </w:p>
    <w:p w14:paraId="341629F6" w14:textId="0A5A4C1A" w:rsidR="005D01A8" w:rsidRPr="00054F36" w:rsidRDefault="00047EEF" w:rsidP="007E1650">
      <w:pPr>
        <w:spacing w:after="0"/>
        <w:jc w:val="both"/>
        <w:rPr>
          <w:rFonts w:cs="Arial"/>
          <w:bCs/>
          <w:kern w:val="32"/>
          <w:sz w:val="22"/>
          <w:szCs w:val="22"/>
        </w:rPr>
      </w:pPr>
      <w:r w:rsidRPr="00054F36">
        <w:rPr>
          <w:rFonts w:cs="Arial"/>
          <w:bCs/>
          <w:kern w:val="32"/>
          <w:sz w:val="22"/>
          <w:szCs w:val="22"/>
        </w:rPr>
        <w:t>Vollpension, Zimmerreinigung, Wäschebesorgung, A</w:t>
      </w:r>
      <w:r w:rsidR="005D01A8" w:rsidRPr="00054F36">
        <w:rPr>
          <w:rFonts w:cs="Arial"/>
          <w:bCs/>
          <w:kern w:val="32"/>
          <w:sz w:val="22"/>
          <w:szCs w:val="22"/>
        </w:rPr>
        <w:t>ktivierungsangebote und Veran</w:t>
      </w:r>
      <w:r w:rsidRPr="00054F36">
        <w:rPr>
          <w:rFonts w:cs="Arial"/>
          <w:bCs/>
          <w:kern w:val="32"/>
          <w:sz w:val="22"/>
          <w:szCs w:val="22"/>
        </w:rPr>
        <w:t>staltungen, Hausratversicherung (ohne einfachen Diebstah</w:t>
      </w:r>
      <w:r w:rsidR="005D01A8" w:rsidRPr="00054F36">
        <w:rPr>
          <w:rFonts w:cs="Arial"/>
          <w:bCs/>
          <w:kern w:val="32"/>
          <w:sz w:val="22"/>
          <w:szCs w:val="22"/>
        </w:rPr>
        <w:t>l), Privathaftpflichtversiche</w:t>
      </w:r>
      <w:r w:rsidRPr="00054F36">
        <w:rPr>
          <w:rFonts w:cs="Arial"/>
          <w:bCs/>
          <w:kern w:val="32"/>
          <w:sz w:val="22"/>
          <w:szCs w:val="22"/>
        </w:rPr>
        <w:t>rung und örtliche Fernsehanschlu</w:t>
      </w:r>
      <w:r w:rsidR="00B3741C" w:rsidRPr="00054F36">
        <w:rPr>
          <w:rFonts w:cs="Arial"/>
          <w:bCs/>
          <w:kern w:val="32"/>
          <w:sz w:val="22"/>
          <w:szCs w:val="22"/>
        </w:rPr>
        <w:t>ssgebühren (exkl. a</w:t>
      </w:r>
      <w:r w:rsidRPr="00054F36">
        <w:rPr>
          <w:rFonts w:cs="Arial"/>
          <w:bCs/>
          <w:kern w:val="32"/>
          <w:sz w:val="22"/>
          <w:szCs w:val="22"/>
        </w:rPr>
        <w:t>llfällige TV- und Radioemp</w:t>
      </w:r>
      <w:r w:rsidR="005D01A8" w:rsidRPr="00054F36">
        <w:rPr>
          <w:rFonts w:cs="Arial"/>
          <w:bCs/>
          <w:kern w:val="32"/>
          <w:sz w:val="22"/>
          <w:szCs w:val="22"/>
        </w:rPr>
        <w:t>fangs</w:t>
      </w:r>
      <w:r w:rsidRPr="00054F36">
        <w:rPr>
          <w:rFonts w:cs="Arial"/>
          <w:bCs/>
          <w:kern w:val="32"/>
          <w:sz w:val="22"/>
          <w:szCs w:val="22"/>
        </w:rPr>
        <w:t>gebühren).</w:t>
      </w:r>
    </w:p>
    <w:p w14:paraId="5ADFD383" w14:textId="343EEC2F" w:rsidR="0023387B" w:rsidRPr="00054F36" w:rsidRDefault="00F31362" w:rsidP="00E37CB9">
      <w:pPr>
        <w:pStyle w:val="berschrift2"/>
        <w:rPr>
          <w:sz w:val="24"/>
          <w:szCs w:val="32"/>
        </w:rPr>
      </w:pPr>
      <w:r w:rsidRPr="00054F36">
        <w:rPr>
          <w:sz w:val="24"/>
          <w:szCs w:val="32"/>
        </w:rPr>
        <w:t>Aufteilung für Kosten der Pflegeleistungen</w:t>
      </w:r>
    </w:p>
    <w:tbl>
      <w:tblPr>
        <w:tblStyle w:val="Tabellenraster"/>
        <w:tblW w:w="0" w:type="auto"/>
        <w:tblInd w:w="108" w:type="dxa"/>
        <w:tblLayout w:type="fixed"/>
        <w:tblLook w:val="04A0" w:firstRow="1" w:lastRow="0" w:firstColumn="1" w:lastColumn="0" w:noHBand="0" w:noVBand="1"/>
      </w:tblPr>
      <w:tblGrid>
        <w:gridCol w:w="1276"/>
        <w:gridCol w:w="1843"/>
        <w:gridCol w:w="1680"/>
        <w:gridCol w:w="1681"/>
        <w:gridCol w:w="1681"/>
        <w:gridCol w:w="1586"/>
      </w:tblGrid>
      <w:tr w:rsidR="000A196F" w:rsidRPr="00054F36" w14:paraId="3DD74B58" w14:textId="77777777" w:rsidTr="00E91446">
        <w:tc>
          <w:tcPr>
            <w:tcW w:w="1276" w:type="dxa"/>
            <w:shd w:val="clear" w:color="auto" w:fill="FABF8F" w:themeFill="accent6" w:themeFillTint="99"/>
          </w:tcPr>
          <w:p w14:paraId="459E5A60" w14:textId="588CFB2F" w:rsidR="000A196F" w:rsidRPr="00054F36" w:rsidRDefault="000A196F" w:rsidP="004B34DE">
            <w:pPr>
              <w:jc w:val="both"/>
              <w:rPr>
                <w:rFonts w:cs="Arial"/>
                <w:b/>
                <w:kern w:val="32"/>
                <w:sz w:val="22"/>
                <w:szCs w:val="22"/>
              </w:rPr>
            </w:pPr>
            <w:r w:rsidRPr="00054F36">
              <w:rPr>
                <w:rFonts w:cs="Arial"/>
                <w:b/>
                <w:kern w:val="32"/>
                <w:sz w:val="22"/>
                <w:szCs w:val="22"/>
              </w:rPr>
              <w:t>BESA-Stufe</w:t>
            </w:r>
          </w:p>
        </w:tc>
        <w:tc>
          <w:tcPr>
            <w:tcW w:w="1843" w:type="dxa"/>
            <w:shd w:val="clear" w:color="auto" w:fill="FABF8F" w:themeFill="accent6" w:themeFillTint="99"/>
          </w:tcPr>
          <w:p w14:paraId="66FDEFB9" w14:textId="0F95E112" w:rsidR="000A196F" w:rsidRPr="00054F36" w:rsidRDefault="000A196F" w:rsidP="00F113E2">
            <w:pPr>
              <w:spacing w:after="0"/>
              <w:jc w:val="both"/>
              <w:rPr>
                <w:rFonts w:cs="Arial"/>
                <w:b/>
                <w:kern w:val="32"/>
                <w:sz w:val="22"/>
                <w:szCs w:val="22"/>
              </w:rPr>
            </w:pPr>
            <w:r w:rsidRPr="00054F36">
              <w:rPr>
                <w:rFonts w:cs="Arial"/>
                <w:b/>
                <w:kern w:val="32"/>
                <w:sz w:val="22"/>
                <w:szCs w:val="22"/>
              </w:rPr>
              <w:t>Leistungsart</w:t>
            </w:r>
            <w:r w:rsidRPr="00054F36">
              <w:rPr>
                <w:rFonts w:cs="Arial"/>
                <w:b/>
                <w:kern w:val="32"/>
                <w:sz w:val="22"/>
                <w:szCs w:val="22"/>
                <w:vertAlign w:val="superscript"/>
              </w:rPr>
              <w:t>1</w:t>
            </w:r>
          </w:p>
        </w:tc>
        <w:tc>
          <w:tcPr>
            <w:tcW w:w="5042" w:type="dxa"/>
            <w:gridSpan w:val="3"/>
            <w:shd w:val="clear" w:color="auto" w:fill="FABF8F" w:themeFill="accent6" w:themeFillTint="99"/>
          </w:tcPr>
          <w:p w14:paraId="34204CDC" w14:textId="16608332" w:rsidR="000A196F" w:rsidRPr="00054F36" w:rsidRDefault="000A196F" w:rsidP="004B34DE">
            <w:pPr>
              <w:spacing w:after="0"/>
              <w:jc w:val="center"/>
              <w:rPr>
                <w:rFonts w:cs="Arial"/>
                <w:b/>
                <w:kern w:val="32"/>
                <w:sz w:val="22"/>
                <w:szCs w:val="22"/>
              </w:rPr>
            </w:pPr>
            <w:r w:rsidRPr="00054F36">
              <w:rPr>
                <w:rFonts w:cs="Arial"/>
                <w:b/>
                <w:kern w:val="32"/>
                <w:sz w:val="22"/>
                <w:szCs w:val="22"/>
              </w:rPr>
              <w:t>Finanzierungsbeiträge in CHF</w:t>
            </w:r>
          </w:p>
        </w:tc>
        <w:tc>
          <w:tcPr>
            <w:tcW w:w="1586" w:type="dxa"/>
            <w:shd w:val="clear" w:color="auto" w:fill="FABF8F" w:themeFill="accent6" w:themeFillTint="99"/>
          </w:tcPr>
          <w:p w14:paraId="563156AF" w14:textId="0D1D2060" w:rsidR="000A196F" w:rsidRPr="00054F36" w:rsidRDefault="000A196F" w:rsidP="00F113E2">
            <w:pPr>
              <w:spacing w:after="0"/>
              <w:jc w:val="both"/>
              <w:rPr>
                <w:rFonts w:cs="Arial"/>
                <w:b/>
                <w:kern w:val="32"/>
                <w:sz w:val="22"/>
                <w:szCs w:val="22"/>
              </w:rPr>
            </w:pPr>
            <w:r w:rsidRPr="00054F36">
              <w:rPr>
                <w:rFonts w:cs="Arial"/>
                <w:b/>
                <w:kern w:val="32"/>
                <w:sz w:val="22"/>
                <w:szCs w:val="22"/>
              </w:rPr>
              <w:t>Pflege</w:t>
            </w:r>
            <w:r w:rsidR="00D76DC1" w:rsidRPr="00054F36">
              <w:rPr>
                <w:rFonts w:cs="Arial"/>
                <w:b/>
                <w:kern w:val="32"/>
                <w:sz w:val="22"/>
                <w:szCs w:val="22"/>
              </w:rPr>
              <w:t>kosten gesamt</w:t>
            </w:r>
          </w:p>
        </w:tc>
      </w:tr>
      <w:tr w:rsidR="000A196F" w:rsidRPr="00054F36" w14:paraId="7F91F4AA" w14:textId="77777777" w:rsidTr="00E91446">
        <w:tc>
          <w:tcPr>
            <w:tcW w:w="1276" w:type="dxa"/>
            <w:shd w:val="clear" w:color="auto" w:fill="FABF8F" w:themeFill="accent6" w:themeFillTint="99"/>
          </w:tcPr>
          <w:p w14:paraId="674B3348" w14:textId="77777777" w:rsidR="000A196F" w:rsidRPr="00054F36" w:rsidRDefault="000A196F" w:rsidP="004B34DE">
            <w:pPr>
              <w:tabs>
                <w:tab w:val="right" w:pos="2194"/>
              </w:tabs>
              <w:jc w:val="both"/>
              <w:rPr>
                <w:rFonts w:cs="Arial"/>
                <w:b/>
                <w:kern w:val="32"/>
                <w:sz w:val="22"/>
                <w:szCs w:val="22"/>
              </w:rPr>
            </w:pPr>
          </w:p>
        </w:tc>
        <w:tc>
          <w:tcPr>
            <w:tcW w:w="1843" w:type="dxa"/>
            <w:shd w:val="clear" w:color="auto" w:fill="FABF8F" w:themeFill="accent6" w:themeFillTint="99"/>
          </w:tcPr>
          <w:p w14:paraId="4AFB4838" w14:textId="77777777" w:rsidR="000A196F" w:rsidRPr="00054F36" w:rsidRDefault="000A196F" w:rsidP="00F113E2">
            <w:pPr>
              <w:spacing w:after="0"/>
              <w:jc w:val="both"/>
              <w:rPr>
                <w:rFonts w:cs="Arial"/>
                <w:b/>
                <w:kern w:val="32"/>
                <w:sz w:val="22"/>
                <w:szCs w:val="22"/>
              </w:rPr>
            </w:pPr>
          </w:p>
        </w:tc>
        <w:tc>
          <w:tcPr>
            <w:tcW w:w="1680" w:type="dxa"/>
            <w:shd w:val="clear" w:color="auto" w:fill="FABF8F" w:themeFill="accent6" w:themeFillTint="99"/>
          </w:tcPr>
          <w:p w14:paraId="250E57E0" w14:textId="378EAE94" w:rsidR="000A196F" w:rsidRPr="00184F30" w:rsidRDefault="000A196F" w:rsidP="00F113E2">
            <w:pPr>
              <w:spacing w:after="0"/>
              <w:jc w:val="both"/>
              <w:rPr>
                <w:rFonts w:cs="Arial"/>
                <w:b/>
                <w:kern w:val="32"/>
                <w:sz w:val="22"/>
                <w:szCs w:val="22"/>
              </w:rPr>
            </w:pPr>
            <w:r w:rsidRPr="00184F30">
              <w:rPr>
                <w:rFonts w:cs="Arial"/>
                <w:b/>
                <w:kern w:val="32"/>
                <w:sz w:val="22"/>
                <w:szCs w:val="22"/>
              </w:rPr>
              <w:t>Bewohne</w:t>
            </w:r>
            <w:r w:rsidR="00527292" w:rsidRPr="00184F30">
              <w:rPr>
                <w:rFonts w:cs="Arial"/>
                <w:b/>
                <w:kern w:val="32"/>
                <w:sz w:val="22"/>
                <w:szCs w:val="22"/>
              </w:rPr>
              <w:t>nde</w:t>
            </w:r>
            <w:r w:rsidRPr="00184F30">
              <w:rPr>
                <w:rFonts w:cs="Arial"/>
                <w:b/>
                <w:kern w:val="32"/>
                <w:sz w:val="22"/>
                <w:szCs w:val="22"/>
                <w:vertAlign w:val="superscript"/>
              </w:rPr>
              <w:t>2</w:t>
            </w:r>
          </w:p>
        </w:tc>
        <w:tc>
          <w:tcPr>
            <w:tcW w:w="1681" w:type="dxa"/>
            <w:shd w:val="clear" w:color="auto" w:fill="FABF8F" w:themeFill="accent6" w:themeFillTint="99"/>
          </w:tcPr>
          <w:p w14:paraId="324DE373" w14:textId="7B9701FE" w:rsidR="000A196F" w:rsidRPr="00054F36" w:rsidRDefault="000A196F" w:rsidP="00F113E2">
            <w:pPr>
              <w:spacing w:after="0"/>
              <w:jc w:val="both"/>
              <w:rPr>
                <w:rFonts w:cs="Arial"/>
                <w:b/>
                <w:kern w:val="32"/>
                <w:sz w:val="22"/>
                <w:szCs w:val="22"/>
              </w:rPr>
            </w:pPr>
            <w:r w:rsidRPr="00054F36">
              <w:rPr>
                <w:rFonts w:cs="Arial"/>
                <w:b/>
                <w:kern w:val="32"/>
                <w:sz w:val="22"/>
                <w:szCs w:val="22"/>
              </w:rPr>
              <w:t>Versicherer</w:t>
            </w:r>
            <w:r w:rsidRPr="00054F36">
              <w:rPr>
                <w:rFonts w:cs="Arial"/>
                <w:b/>
                <w:kern w:val="32"/>
                <w:sz w:val="22"/>
                <w:szCs w:val="22"/>
                <w:vertAlign w:val="superscript"/>
              </w:rPr>
              <w:t>3</w:t>
            </w:r>
          </w:p>
        </w:tc>
        <w:tc>
          <w:tcPr>
            <w:tcW w:w="1681" w:type="dxa"/>
            <w:shd w:val="clear" w:color="auto" w:fill="FABF8F" w:themeFill="accent6" w:themeFillTint="99"/>
          </w:tcPr>
          <w:p w14:paraId="711B79A8" w14:textId="6B3468E7" w:rsidR="000A196F" w:rsidRPr="00054F36" w:rsidRDefault="000A196F" w:rsidP="00F113E2">
            <w:pPr>
              <w:spacing w:after="0"/>
              <w:jc w:val="both"/>
              <w:rPr>
                <w:rFonts w:cs="Arial"/>
                <w:b/>
                <w:kern w:val="32"/>
                <w:sz w:val="22"/>
                <w:szCs w:val="22"/>
              </w:rPr>
            </w:pPr>
            <w:r w:rsidRPr="00054F36">
              <w:rPr>
                <w:rFonts w:cs="Arial"/>
                <w:b/>
                <w:kern w:val="32"/>
                <w:sz w:val="22"/>
                <w:szCs w:val="22"/>
              </w:rPr>
              <w:t>Gemeinde</w:t>
            </w:r>
            <w:r w:rsidRPr="00054F36">
              <w:rPr>
                <w:rFonts w:cs="Arial"/>
                <w:b/>
                <w:kern w:val="32"/>
                <w:sz w:val="22"/>
                <w:szCs w:val="22"/>
                <w:vertAlign w:val="superscript"/>
              </w:rPr>
              <w:t>4</w:t>
            </w:r>
          </w:p>
        </w:tc>
        <w:tc>
          <w:tcPr>
            <w:tcW w:w="1586" w:type="dxa"/>
            <w:shd w:val="clear" w:color="auto" w:fill="FABF8F" w:themeFill="accent6" w:themeFillTint="99"/>
          </w:tcPr>
          <w:p w14:paraId="46171BCA" w14:textId="77777777" w:rsidR="000A196F" w:rsidRPr="00054F36" w:rsidRDefault="000A196F" w:rsidP="00F113E2">
            <w:pPr>
              <w:spacing w:after="0"/>
              <w:jc w:val="both"/>
              <w:rPr>
                <w:rFonts w:cs="Arial"/>
                <w:b/>
                <w:kern w:val="32"/>
                <w:sz w:val="22"/>
                <w:szCs w:val="22"/>
              </w:rPr>
            </w:pPr>
          </w:p>
        </w:tc>
      </w:tr>
      <w:tr w:rsidR="006908C1" w:rsidRPr="00054F36" w14:paraId="5EA3FF07" w14:textId="77777777" w:rsidTr="00E91446">
        <w:trPr>
          <w:trHeight w:val="340"/>
        </w:trPr>
        <w:tc>
          <w:tcPr>
            <w:tcW w:w="1276" w:type="dxa"/>
          </w:tcPr>
          <w:p w14:paraId="719DEA7E" w14:textId="47AEF04A" w:rsidR="006908C1" w:rsidRPr="00054F36" w:rsidRDefault="006908C1" w:rsidP="006908C1">
            <w:pPr>
              <w:jc w:val="center"/>
              <w:rPr>
                <w:rFonts w:cs="Arial"/>
                <w:bCs/>
                <w:kern w:val="32"/>
                <w:sz w:val="22"/>
                <w:szCs w:val="22"/>
              </w:rPr>
            </w:pPr>
            <w:r>
              <w:rPr>
                <w:rFonts w:cs="Arial"/>
                <w:bCs/>
                <w:kern w:val="32"/>
                <w:szCs w:val="20"/>
              </w:rPr>
              <w:t>1</w:t>
            </w:r>
          </w:p>
        </w:tc>
        <w:tc>
          <w:tcPr>
            <w:tcW w:w="1843" w:type="dxa"/>
          </w:tcPr>
          <w:p w14:paraId="5239D3CA" w14:textId="7FE2AC6D"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0F7EDB81" w14:textId="4CFFED9D" w:rsidR="006908C1" w:rsidRPr="00054F36" w:rsidRDefault="006908C1" w:rsidP="006908C1">
            <w:pPr>
              <w:jc w:val="right"/>
              <w:rPr>
                <w:rFonts w:cs="Arial"/>
                <w:bCs/>
                <w:kern w:val="32"/>
                <w:sz w:val="22"/>
                <w:szCs w:val="22"/>
              </w:rPr>
            </w:pPr>
            <w:r>
              <w:rPr>
                <w:rFonts w:cs="Arial"/>
                <w:bCs/>
                <w:kern w:val="32"/>
                <w:szCs w:val="20"/>
              </w:rPr>
              <w:t>4.20</w:t>
            </w:r>
          </w:p>
        </w:tc>
        <w:tc>
          <w:tcPr>
            <w:tcW w:w="1681" w:type="dxa"/>
          </w:tcPr>
          <w:p w14:paraId="10B7A5A7" w14:textId="18640E7B" w:rsidR="006908C1" w:rsidRPr="00054F36" w:rsidRDefault="006908C1" w:rsidP="006908C1">
            <w:pPr>
              <w:jc w:val="right"/>
              <w:rPr>
                <w:rFonts w:cs="Arial"/>
                <w:bCs/>
                <w:kern w:val="32"/>
                <w:sz w:val="22"/>
                <w:szCs w:val="22"/>
              </w:rPr>
            </w:pPr>
            <w:r>
              <w:rPr>
                <w:rFonts w:cs="Arial"/>
                <w:bCs/>
                <w:kern w:val="32"/>
                <w:szCs w:val="20"/>
              </w:rPr>
              <w:t>9.60</w:t>
            </w:r>
          </w:p>
        </w:tc>
        <w:tc>
          <w:tcPr>
            <w:tcW w:w="1681" w:type="dxa"/>
          </w:tcPr>
          <w:p w14:paraId="705ABD93" w14:textId="0B8CCBFC" w:rsidR="006908C1" w:rsidRPr="00054F36" w:rsidRDefault="006908C1" w:rsidP="006908C1">
            <w:pPr>
              <w:jc w:val="right"/>
              <w:rPr>
                <w:rFonts w:cs="Arial"/>
                <w:bCs/>
                <w:kern w:val="32"/>
                <w:sz w:val="22"/>
                <w:szCs w:val="22"/>
              </w:rPr>
            </w:pPr>
            <w:r>
              <w:rPr>
                <w:rFonts w:cs="Arial"/>
                <w:bCs/>
                <w:kern w:val="32"/>
                <w:szCs w:val="20"/>
              </w:rPr>
              <w:t>0.00</w:t>
            </w:r>
          </w:p>
        </w:tc>
        <w:tc>
          <w:tcPr>
            <w:tcW w:w="1586" w:type="dxa"/>
          </w:tcPr>
          <w:p w14:paraId="64279C4C" w14:textId="718BA074" w:rsidR="006908C1" w:rsidRPr="00054F36" w:rsidRDefault="006908C1" w:rsidP="006908C1">
            <w:pPr>
              <w:jc w:val="right"/>
              <w:rPr>
                <w:rFonts w:cs="Arial"/>
                <w:bCs/>
                <w:kern w:val="32"/>
                <w:sz w:val="22"/>
                <w:szCs w:val="22"/>
              </w:rPr>
            </w:pPr>
            <w:r>
              <w:rPr>
                <w:rFonts w:cs="Arial"/>
                <w:bCs/>
                <w:kern w:val="32"/>
                <w:szCs w:val="20"/>
              </w:rPr>
              <w:t>13.80</w:t>
            </w:r>
          </w:p>
        </w:tc>
      </w:tr>
      <w:tr w:rsidR="006908C1" w:rsidRPr="00054F36" w14:paraId="4A5F90EF" w14:textId="77777777" w:rsidTr="00E91446">
        <w:trPr>
          <w:trHeight w:val="340"/>
        </w:trPr>
        <w:tc>
          <w:tcPr>
            <w:tcW w:w="1276" w:type="dxa"/>
          </w:tcPr>
          <w:p w14:paraId="6A27D3CC" w14:textId="4BB87DD1" w:rsidR="006908C1" w:rsidRPr="00054F36" w:rsidRDefault="006908C1" w:rsidP="006908C1">
            <w:pPr>
              <w:jc w:val="center"/>
              <w:rPr>
                <w:rFonts w:cs="Arial"/>
                <w:bCs/>
                <w:kern w:val="32"/>
                <w:sz w:val="22"/>
                <w:szCs w:val="22"/>
              </w:rPr>
            </w:pPr>
            <w:r>
              <w:rPr>
                <w:rFonts w:cs="Arial"/>
                <w:bCs/>
                <w:kern w:val="32"/>
                <w:szCs w:val="20"/>
              </w:rPr>
              <w:t>2</w:t>
            </w:r>
          </w:p>
        </w:tc>
        <w:tc>
          <w:tcPr>
            <w:tcW w:w="1843" w:type="dxa"/>
          </w:tcPr>
          <w:p w14:paraId="14F51DD1" w14:textId="756D0158"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1A859EAA" w14:textId="1245492B" w:rsidR="006908C1" w:rsidRPr="00054F36" w:rsidRDefault="006908C1" w:rsidP="006908C1">
            <w:pPr>
              <w:jc w:val="right"/>
              <w:rPr>
                <w:rFonts w:cs="Arial"/>
                <w:bCs/>
                <w:kern w:val="32"/>
                <w:sz w:val="22"/>
                <w:szCs w:val="22"/>
              </w:rPr>
            </w:pPr>
            <w:r>
              <w:rPr>
                <w:rFonts w:cs="Arial"/>
                <w:bCs/>
                <w:kern w:val="32"/>
                <w:szCs w:val="20"/>
              </w:rPr>
              <w:t>20.90</w:t>
            </w:r>
          </w:p>
        </w:tc>
        <w:tc>
          <w:tcPr>
            <w:tcW w:w="1681" w:type="dxa"/>
          </w:tcPr>
          <w:p w14:paraId="13249B07" w14:textId="40C55C1F" w:rsidR="006908C1" w:rsidRPr="00054F36" w:rsidRDefault="006908C1" w:rsidP="006908C1">
            <w:pPr>
              <w:jc w:val="right"/>
              <w:rPr>
                <w:rFonts w:cs="Arial"/>
                <w:bCs/>
                <w:kern w:val="32"/>
                <w:sz w:val="22"/>
                <w:szCs w:val="22"/>
              </w:rPr>
            </w:pPr>
            <w:r>
              <w:rPr>
                <w:rFonts w:cs="Arial"/>
                <w:bCs/>
                <w:kern w:val="32"/>
                <w:szCs w:val="20"/>
              </w:rPr>
              <w:t>19.20</w:t>
            </w:r>
          </w:p>
        </w:tc>
        <w:tc>
          <w:tcPr>
            <w:tcW w:w="1681" w:type="dxa"/>
          </w:tcPr>
          <w:p w14:paraId="7E5C2904" w14:textId="3E3DE993" w:rsidR="006908C1" w:rsidRPr="00054F36" w:rsidRDefault="006908C1" w:rsidP="006908C1">
            <w:pPr>
              <w:jc w:val="right"/>
              <w:rPr>
                <w:rFonts w:cs="Arial"/>
                <w:bCs/>
                <w:kern w:val="32"/>
                <w:sz w:val="22"/>
                <w:szCs w:val="22"/>
              </w:rPr>
            </w:pPr>
            <w:r>
              <w:rPr>
                <w:rFonts w:cs="Arial"/>
                <w:bCs/>
                <w:kern w:val="32"/>
                <w:szCs w:val="20"/>
              </w:rPr>
              <w:t>0.00</w:t>
            </w:r>
          </w:p>
        </w:tc>
        <w:tc>
          <w:tcPr>
            <w:tcW w:w="1586" w:type="dxa"/>
          </w:tcPr>
          <w:p w14:paraId="309E779D" w14:textId="0C5066A7" w:rsidR="006908C1" w:rsidRPr="00054F36" w:rsidRDefault="006908C1" w:rsidP="006908C1">
            <w:pPr>
              <w:jc w:val="right"/>
              <w:rPr>
                <w:rFonts w:cs="Arial"/>
                <w:bCs/>
                <w:kern w:val="32"/>
                <w:sz w:val="22"/>
                <w:szCs w:val="22"/>
              </w:rPr>
            </w:pPr>
            <w:r>
              <w:rPr>
                <w:rFonts w:cs="Arial"/>
                <w:bCs/>
                <w:kern w:val="32"/>
                <w:szCs w:val="20"/>
              </w:rPr>
              <w:t>40.10</w:t>
            </w:r>
          </w:p>
        </w:tc>
      </w:tr>
      <w:tr w:rsidR="006908C1" w:rsidRPr="00054F36" w14:paraId="03FDAF47" w14:textId="77777777" w:rsidTr="00E91446">
        <w:trPr>
          <w:trHeight w:val="340"/>
        </w:trPr>
        <w:tc>
          <w:tcPr>
            <w:tcW w:w="1276" w:type="dxa"/>
          </w:tcPr>
          <w:p w14:paraId="5623348A" w14:textId="0B2AB5C9" w:rsidR="006908C1" w:rsidRPr="00054F36" w:rsidRDefault="006908C1" w:rsidP="006908C1">
            <w:pPr>
              <w:jc w:val="center"/>
              <w:rPr>
                <w:rFonts w:cs="Arial"/>
                <w:bCs/>
                <w:kern w:val="32"/>
                <w:sz w:val="22"/>
                <w:szCs w:val="22"/>
              </w:rPr>
            </w:pPr>
            <w:r>
              <w:rPr>
                <w:rFonts w:cs="Arial"/>
                <w:bCs/>
                <w:kern w:val="32"/>
                <w:szCs w:val="20"/>
              </w:rPr>
              <w:t>3</w:t>
            </w:r>
          </w:p>
        </w:tc>
        <w:tc>
          <w:tcPr>
            <w:tcW w:w="1843" w:type="dxa"/>
          </w:tcPr>
          <w:p w14:paraId="1FA36B60" w14:textId="2E19E8C1"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5B5B022A" w14:textId="2FA35E34"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4D6ED940" w14:textId="26AE44FD" w:rsidR="006908C1" w:rsidRPr="00054F36" w:rsidRDefault="006908C1" w:rsidP="006908C1">
            <w:pPr>
              <w:jc w:val="right"/>
              <w:rPr>
                <w:rFonts w:cs="Arial"/>
                <w:bCs/>
                <w:kern w:val="32"/>
                <w:sz w:val="22"/>
                <w:szCs w:val="22"/>
              </w:rPr>
            </w:pPr>
            <w:r>
              <w:rPr>
                <w:rFonts w:cs="Arial"/>
                <w:bCs/>
                <w:kern w:val="32"/>
                <w:szCs w:val="20"/>
              </w:rPr>
              <w:t>28.80</w:t>
            </w:r>
          </w:p>
        </w:tc>
        <w:tc>
          <w:tcPr>
            <w:tcW w:w="1681" w:type="dxa"/>
          </w:tcPr>
          <w:p w14:paraId="30915DD8" w14:textId="265BC31C" w:rsidR="006908C1" w:rsidRPr="00054F36" w:rsidRDefault="0037595B" w:rsidP="006908C1">
            <w:pPr>
              <w:jc w:val="right"/>
              <w:rPr>
                <w:rFonts w:cs="Arial"/>
                <w:bCs/>
                <w:kern w:val="32"/>
                <w:sz w:val="22"/>
                <w:szCs w:val="22"/>
              </w:rPr>
            </w:pPr>
            <w:r>
              <w:rPr>
                <w:rFonts w:cs="Arial"/>
                <w:bCs/>
                <w:kern w:val="32"/>
                <w:szCs w:val="20"/>
              </w:rPr>
              <w:t>12.20</w:t>
            </w:r>
          </w:p>
        </w:tc>
        <w:tc>
          <w:tcPr>
            <w:tcW w:w="1586" w:type="dxa"/>
          </w:tcPr>
          <w:p w14:paraId="53C9E908" w14:textId="503570E5" w:rsidR="006908C1" w:rsidRPr="00054F36" w:rsidRDefault="0037595B" w:rsidP="006908C1">
            <w:pPr>
              <w:jc w:val="right"/>
              <w:rPr>
                <w:rFonts w:cs="Arial"/>
                <w:bCs/>
                <w:kern w:val="32"/>
                <w:sz w:val="22"/>
                <w:szCs w:val="22"/>
              </w:rPr>
            </w:pPr>
            <w:r>
              <w:rPr>
                <w:rFonts w:cs="Arial"/>
                <w:bCs/>
                <w:kern w:val="32"/>
                <w:szCs w:val="20"/>
              </w:rPr>
              <w:t>64.00</w:t>
            </w:r>
          </w:p>
        </w:tc>
      </w:tr>
      <w:tr w:rsidR="006908C1" w:rsidRPr="00054F36" w14:paraId="538A797F" w14:textId="77777777" w:rsidTr="00E91446">
        <w:trPr>
          <w:trHeight w:val="340"/>
        </w:trPr>
        <w:tc>
          <w:tcPr>
            <w:tcW w:w="1276" w:type="dxa"/>
          </w:tcPr>
          <w:p w14:paraId="33545088" w14:textId="79D46C5E" w:rsidR="006908C1" w:rsidRPr="00054F36" w:rsidRDefault="006908C1" w:rsidP="006908C1">
            <w:pPr>
              <w:jc w:val="center"/>
              <w:rPr>
                <w:rFonts w:cs="Arial"/>
                <w:bCs/>
                <w:kern w:val="32"/>
                <w:sz w:val="22"/>
                <w:szCs w:val="22"/>
              </w:rPr>
            </w:pPr>
            <w:r>
              <w:rPr>
                <w:rFonts w:cs="Arial"/>
                <w:bCs/>
                <w:kern w:val="32"/>
                <w:szCs w:val="20"/>
              </w:rPr>
              <w:t>4</w:t>
            </w:r>
          </w:p>
        </w:tc>
        <w:tc>
          <w:tcPr>
            <w:tcW w:w="1843" w:type="dxa"/>
          </w:tcPr>
          <w:p w14:paraId="44A246E6" w14:textId="0608377C"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2086C910" w14:textId="6FA21283"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6DDC26AE" w14:textId="04F8103A" w:rsidR="006908C1" w:rsidRPr="00054F36" w:rsidRDefault="006908C1" w:rsidP="006908C1">
            <w:pPr>
              <w:jc w:val="right"/>
              <w:rPr>
                <w:rFonts w:cs="Arial"/>
                <w:bCs/>
                <w:kern w:val="32"/>
                <w:sz w:val="22"/>
                <w:szCs w:val="22"/>
              </w:rPr>
            </w:pPr>
            <w:r>
              <w:rPr>
                <w:rFonts w:cs="Arial"/>
                <w:bCs/>
                <w:kern w:val="32"/>
                <w:szCs w:val="20"/>
              </w:rPr>
              <w:t>38.40</w:t>
            </w:r>
          </w:p>
        </w:tc>
        <w:tc>
          <w:tcPr>
            <w:tcW w:w="1681" w:type="dxa"/>
          </w:tcPr>
          <w:p w14:paraId="31C4C012" w14:textId="7646D914" w:rsidR="006908C1" w:rsidRPr="00054F36" w:rsidRDefault="0037595B" w:rsidP="006908C1">
            <w:pPr>
              <w:jc w:val="right"/>
              <w:rPr>
                <w:rFonts w:cs="Arial"/>
                <w:bCs/>
                <w:kern w:val="32"/>
                <w:sz w:val="22"/>
                <w:szCs w:val="22"/>
              </w:rPr>
            </w:pPr>
            <w:r>
              <w:rPr>
                <w:rFonts w:cs="Arial"/>
                <w:bCs/>
                <w:kern w:val="32"/>
                <w:szCs w:val="20"/>
              </w:rPr>
              <w:t>29.20</w:t>
            </w:r>
          </w:p>
        </w:tc>
        <w:tc>
          <w:tcPr>
            <w:tcW w:w="1586" w:type="dxa"/>
          </w:tcPr>
          <w:p w14:paraId="64094AE1" w14:textId="0963D8CE" w:rsidR="006908C1" w:rsidRPr="00054F36" w:rsidRDefault="00F56CB4" w:rsidP="006908C1">
            <w:pPr>
              <w:jc w:val="right"/>
              <w:rPr>
                <w:rFonts w:cs="Arial"/>
                <w:bCs/>
                <w:kern w:val="32"/>
                <w:sz w:val="22"/>
                <w:szCs w:val="22"/>
              </w:rPr>
            </w:pPr>
            <w:r>
              <w:rPr>
                <w:rFonts w:cs="Arial"/>
                <w:bCs/>
                <w:kern w:val="32"/>
                <w:szCs w:val="20"/>
              </w:rPr>
              <w:t>90.60</w:t>
            </w:r>
          </w:p>
        </w:tc>
      </w:tr>
      <w:tr w:rsidR="006908C1" w:rsidRPr="00054F36" w14:paraId="60017FD3" w14:textId="77777777" w:rsidTr="00E91446">
        <w:trPr>
          <w:trHeight w:val="340"/>
        </w:trPr>
        <w:tc>
          <w:tcPr>
            <w:tcW w:w="1276" w:type="dxa"/>
          </w:tcPr>
          <w:p w14:paraId="1A03B766" w14:textId="44D2E55F" w:rsidR="006908C1" w:rsidRPr="00054F36" w:rsidRDefault="006908C1" w:rsidP="006908C1">
            <w:pPr>
              <w:jc w:val="center"/>
              <w:rPr>
                <w:rFonts w:cs="Arial"/>
                <w:bCs/>
                <w:kern w:val="32"/>
                <w:sz w:val="22"/>
                <w:szCs w:val="22"/>
              </w:rPr>
            </w:pPr>
            <w:r>
              <w:rPr>
                <w:rFonts w:cs="Arial"/>
                <w:bCs/>
                <w:kern w:val="32"/>
                <w:szCs w:val="20"/>
              </w:rPr>
              <w:t>5</w:t>
            </w:r>
          </w:p>
        </w:tc>
        <w:tc>
          <w:tcPr>
            <w:tcW w:w="1843" w:type="dxa"/>
          </w:tcPr>
          <w:p w14:paraId="1B9F93A2" w14:textId="0F5DCA92"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53EF5D94" w14:textId="76BEF8F8"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20E5EBA8" w14:textId="2D93A66F" w:rsidR="006908C1" w:rsidRPr="00054F36" w:rsidRDefault="006908C1" w:rsidP="006908C1">
            <w:pPr>
              <w:jc w:val="right"/>
              <w:rPr>
                <w:rFonts w:cs="Arial"/>
                <w:bCs/>
                <w:kern w:val="32"/>
                <w:sz w:val="22"/>
                <w:szCs w:val="22"/>
              </w:rPr>
            </w:pPr>
            <w:r>
              <w:rPr>
                <w:rFonts w:cs="Arial"/>
                <w:bCs/>
                <w:kern w:val="32"/>
                <w:szCs w:val="20"/>
              </w:rPr>
              <w:t>48.00</w:t>
            </w:r>
          </w:p>
        </w:tc>
        <w:tc>
          <w:tcPr>
            <w:tcW w:w="1681" w:type="dxa"/>
          </w:tcPr>
          <w:p w14:paraId="2F8E4D4C" w14:textId="5B1815EE" w:rsidR="006908C1" w:rsidRPr="00054F36" w:rsidRDefault="0037595B" w:rsidP="006908C1">
            <w:pPr>
              <w:jc w:val="right"/>
              <w:rPr>
                <w:rFonts w:cs="Arial"/>
                <w:bCs/>
                <w:kern w:val="32"/>
                <w:sz w:val="22"/>
                <w:szCs w:val="22"/>
              </w:rPr>
            </w:pPr>
            <w:r>
              <w:rPr>
                <w:rFonts w:cs="Arial"/>
                <w:bCs/>
                <w:kern w:val="32"/>
                <w:szCs w:val="20"/>
              </w:rPr>
              <w:t>47.00</w:t>
            </w:r>
          </w:p>
        </w:tc>
        <w:tc>
          <w:tcPr>
            <w:tcW w:w="1586" w:type="dxa"/>
          </w:tcPr>
          <w:p w14:paraId="0138181B" w14:textId="5EDACD20" w:rsidR="006908C1" w:rsidRPr="00054F36" w:rsidRDefault="00F56CB4" w:rsidP="006908C1">
            <w:pPr>
              <w:jc w:val="right"/>
              <w:rPr>
                <w:rFonts w:cs="Arial"/>
                <w:bCs/>
                <w:kern w:val="32"/>
                <w:sz w:val="22"/>
                <w:szCs w:val="22"/>
              </w:rPr>
            </w:pPr>
            <w:r>
              <w:rPr>
                <w:rFonts w:cs="Arial"/>
                <w:bCs/>
                <w:kern w:val="32"/>
                <w:szCs w:val="20"/>
              </w:rPr>
              <w:t>118.00</w:t>
            </w:r>
          </w:p>
        </w:tc>
      </w:tr>
      <w:tr w:rsidR="006908C1" w:rsidRPr="00054F36" w14:paraId="35B68669" w14:textId="77777777" w:rsidTr="00E91446">
        <w:trPr>
          <w:trHeight w:val="340"/>
        </w:trPr>
        <w:tc>
          <w:tcPr>
            <w:tcW w:w="1276" w:type="dxa"/>
          </w:tcPr>
          <w:p w14:paraId="5D9214BF" w14:textId="266D025E" w:rsidR="006908C1" w:rsidRPr="00054F36" w:rsidRDefault="006908C1" w:rsidP="006908C1">
            <w:pPr>
              <w:jc w:val="center"/>
              <w:rPr>
                <w:rFonts w:cs="Arial"/>
                <w:bCs/>
                <w:kern w:val="32"/>
                <w:sz w:val="22"/>
                <w:szCs w:val="22"/>
              </w:rPr>
            </w:pPr>
            <w:r>
              <w:rPr>
                <w:rFonts w:cs="Arial"/>
                <w:bCs/>
                <w:kern w:val="32"/>
                <w:szCs w:val="20"/>
              </w:rPr>
              <w:t>6</w:t>
            </w:r>
          </w:p>
        </w:tc>
        <w:tc>
          <w:tcPr>
            <w:tcW w:w="1843" w:type="dxa"/>
          </w:tcPr>
          <w:p w14:paraId="4832D98C" w14:textId="13A96413"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61D0BADB" w14:textId="6D7F2867"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1F9D4C16" w14:textId="5C09DAAF" w:rsidR="006908C1" w:rsidRPr="00054F36" w:rsidRDefault="006908C1" w:rsidP="006908C1">
            <w:pPr>
              <w:jc w:val="right"/>
              <w:rPr>
                <w:rFonts w:cs="Arial"/>
                <w:bCs/>
                <w:kern w:val="32"/>
                <w:sz w:val="22"/>
                <w:szCs w:val="22"/>
              </w:rPr>
            </w:pPr>
            <w:r>
              <w:rPr>
                <w:rFonts w:cs="Arial"/>
                <w:bCs/>
                <w:kern w:val="32"/>
                <w:szCs w:val="20"/>
              </w:rPr>
              <w:t>57.60</w:t>
            </w:r>
          </w:p>
        </w:tc>
        <w:tc>
          <w:tcPr>
            <w:tcW w:w="1681" w:type="dxa"/>
          </w:tcPr>
          <w:p w14:paraId="707CAA60" w14:textId="5234ABD3" w:rsidR="006908C1" w:rsidRPr="00054F36" w:rsidRDefault="005E2BE8" w:rsidP="006908C1">
            <w:pPr>
              <w:jc w:val="right"/>
              <w:rPr>
                <w:rFonts w:cs="Arial"/>
                <w:bCs/>
                <w:kern w:val="32"/>
                <w:sz w:val="22"/>
                <w:szCs w:val="22"/>
              </w:rPr>
            </w:pPr>
            <w:r>
              <w:rPr>
                <w:rFonts w:cs="Arial"/>
                <w:bCs/>
                <w:kern w:val="32"/>
                <w:szCs w:val="20"/>
              </w:rPr>
              <w:t>64.60</w:t>
            </w:r>
          </w:p>
        </w:tc>
        <w:tc>
          <w:tcPr>
            <w:tcW w:w="1586" w:type="dxa"/>
          </w:tcPr>
          <w:p w14:paraId="79A12287" w14:textId="305F766C" w:rsidR="006908C1" w:rsidRPr="00054F36" w:rsidRDefault="00F56CB4" w:rsidP="006908C1">
            <w:pPr>
              <w:jc w:val="right"/>
              <w:rPr>
                <w:rFonts w:cs="Arial"/>
                <w:bCs/>
                <w:kern w:val="32"/>
                <w:sz w:val="22"/>
                <w:szCs w:val="22"/>
              </w:rPr>
            </w:pPr>
            <w:r>
              <w:rPr>
                <w:rFonts w:cs="Arial"/>
                <w:bCs/>
                <w:kern w:val="32"/>
                <w:szCs w:val="20"/>
              </w:rPr>
              <w:t>145.20</w:t>
            </w:r>
          </w:p>
        </w:tc>
      </w:tr>
      <w:tr w:rsidR="006908C1" w:rsidRPr="00054F36" w14:paraId="162A9DD6" w14:textId="77777777" w:rsidTr="00E91446">
        <w:trPr>
          <w:trHeight w:val="340"/>
        </w:trPr>
        <w:tc>
          <w:tcPr>
            <w:tcW w:w="1276" w:type="dxa"/>
          </w:tcPr>
          <w:p w14:paraId="6C5618CF" w14:textId="31E0A798" w:rsidR="006908C1" w:rsidRPr="00054F36" w:rsidRDefault="006908C1" w:rsidP="006908C1">
            <w:pPr>
              <w:jc w:val="center"/>
              <w:rPr>
                <w:rFonts w:cs="Arial"/>
                <w:bCs/>
                <w:kern w:val="32"/>
                <w:sz w:val="22"/>
                <w:szCs w:val="22"/>
              </w:rPr>
            </w:pPr>
            <w:r>
              <w:rPr>
                <w:rFonts w:cs="Arial"/>
                <w:bCs/>
                <w:kern w:val="32"/>
                <w:szCs w:val="20"/>
              </w:rPr>
              <w:t>7</w:t>
            </w:r>
          </w:p>
        </w:tc>
        <w:tc>
          <w:tcPr>
            <w:tcW w:w="1843" w:type="dxa"/>
          </w:tcPr>
          <w:p w14:paraId="3E02A5CD" w14:textId="5E21B24B"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069F72D5" w14:textId="7FDD2238"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2E050230" w14:textId="20F20FC8" w:rsidR="006908C1" w:rsidRPr="00054F36" w:rsidRDefault="006908C1" w:rsidP="006908C1">
            <w:pPr>
              <w:jc w:val="right"/>
              <w:rPr>
                <w:rFonts w:cs="Arial"/>
                <w:bCs/>
                <w:kern w:val="32"/>
                <w:sz w:val="22"/>
                <w:szCs w:val="22"/>
              </w:rPr>
            </w:pPr>
            <w:r>
              <w:rPr>
                <w:rFonts w:cs="Arial"/>
                <w:bCs/>
                <w:kern w:val="32"/>
                <w:szCs w:val="20"/>
              </w:rPr>
              <w:t>67.20</w:t>
            </w:r>
          </w:p>
        </w:tc>
        <w:tc>
          <w:tcPr>
            <w:tcW w:w="1681" w:type="dxa"/>
          </w:tcPr>
          <w:p w14:paraId="1131B6BE" w14:textId="725679E5" w:rsidR="006908C1" w:rsidRPr="00054F36" w:rsidRDefault="005E2BE8" w:rsidP="006908C1">
            <w:pPr>
              <w:jc w:val="right"/>
              <w:rPr>
                <w:rFonts w:cs="Arial"/>
                <w:bCs/>
                <w:kern w:val="32"/>
                <w:sz w:val="22"/>
                <w:szCs w:val="22"/>
              </w:rPr>
            </w:pPr>
            <w:r>
              <w:rPr>
                <w:rFonts w:cs="Arial"/>
                <w:bCs/>
                <w:kern w:val="32"/>
                <w:szCs w:val="20"/>
              </w:rPr>
              <w:t>82.20</w:t>
            </w:r>
          </w:p>
        </w:tc>
        <w:tc>
          <w:tcPr>
            <w:tcW w:w="1586" w:type="dxa"/>
          </w:tcPr>
          <w:p w14:paraId="3B3C5F8E" w14:textId="41519DFB" w:rsidR="006908C1" w:rsidRPr="00054F36" w:rsidRDefault="00F56CB4" w:rsidP="006908C1">
            <w:pPr>
              <w:jc w:val="right"/>
              <w:rPr>
                <w:rFonts w:cs="Arial"/>
                <w:bCs/>
                <w:kern w:val="32"/>
                <w:sz w:val="22"/>
                <w:szCs w:val="22"/>
              </w:rPr>
            </w:pPr>
            <w:r>
              <w:rPr>
                <w:rFonts w:cs="Arial"/>
                <w:bCs/>
                <w:kern w:val="32"/>
                <w:szCs w:val="20"/>
              </w:rPr>
              <w:t>172.40</w:t>
            </w:r>
          </w:p>
        </w:tc>
      </w:tr>
      <w:tr w:rsidR="006908C1" w:rsidRPr="00054F36" w14:paraId="21977BA3" w14:textId="77777777" w:rsidTr="00E91446">
        <w:trPr>
          <w:trHeight w:val="340"/>
        </w:trPr>
        <w:tc>
          <w:tcPr>
            <w:tcW w:w="1276" w:type="dxa"/>
          </w:tcPr>
          <w:p w14:paraId="4E9A9487" w14:textId="262B49D4" w:rsidR="006908C1" w:rsidRPr="00054F36" w:rsidRDefault="006908C1" w:rsidP="006908C1">
            <w:pPr>
              <w:jc w:val="center"/>
              <w:rPr>
                <w:rFonts w:cs="Arial"/>
                <w:bCs/>
                <w:kern w:val="32"/>
                <w:sz w:val="22"/>
                <w:szCs w:val="22"/>
              </w:rPr>
            </w:pPr>
            <w:r>
              <w:rPr>
                <w:rFonts w:cs="Arial"/>
                <w:bCs/>
                <w:kern w:val="32"/>
                <w:szCs w:val="20"/>
              </w:rPr>
              <w:t>8</w:t>
            </w:r>
          </w:p>
        </w:tc>
        <w:tc>
          <w:tcPr>
            <w:tcW w:w="1843" w:type="dxa"/>
          </w:tcPr>
          <w:p w14:paraId="1B40E493" w14:textId="7D67DDD9"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238D939A" w14:textId="4C1775A7"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09643744" w14:textId="72E2DEE7" w:rsidR="006908C1" w:rsidRPr="00054F36" w:rsidRDefault="006908C1" w:rsidP="006908C1">
            <w:pPr>
              <w:jc w:val="right"/>
              <w:rPr>
                <w:rFonts w:cs="Arial"/>
                <w:bCs/>
                <w:kern w:val="32"/>
                <w:sz w:val="22"/>
                <w:szCs w:val="22"/>
              </w:rPr>
            </w:pPr>
            <w:r>
              <w:rPr>
                <w:rFonts w:cs="Arial"/>
                <w:bCs/>
                <w:kern w:val="32"/>
                <w:szCs w:val="20"/>
              </w:rPr>
              <w:t>76.80</w:t>
            </w:r>
          </w:p>
        </w:tc>
        <w:tc>
          <w:tcPr>
            <w:tcW w:w="1681" w:type="dxa"/>
          </w:tcPr>
          <w:p w14:paraId="64A8E7A5" w14:textId="6B3D2091" w:rsidR="006908C1" w:rsidRPr="00054F36" w:rsidRDefault="005E2BE8" w:rsidP="006908C1">
            <w:pPr>
              <w:jc w:val="right"/>
              <w:rPr>
                <w:rFonts w:cs="Arial"/>
                <w:bCs/>
                <w:kern w:val="32"/>
                <w:sz w:val="22"/>
                <w:szCs w:val="22"/>
              </w:rPr>
            </w:pPr>
            <w:r>
              <w:rPr>
                <w:rFonts w:cs="Arial"/>
                <w:bCs/>
                <w:kern w:val="32"/>
                <w:szCs w:val="20"/>
              </w:rPr>
              <w:t>99.90</w:t>
            </w:r>
          </w:p>
        </w:tc>
        <w:tc>
          <w:tcPr>
            <w:tcW w:w="1586" w:type="dxa"/>
          </w:tcPr>
          <w:p w14:paraId="3ECB8AC5" w14:textId="62218950" w:rsidR="006908C1" w:rsidRPr="00054F36" w:rsidRDefault="00F56CB4" w:rsidP="006908C1">
            <w:pPr>
              <w:jc w:val="right"/>
              <w:rPr>
                <w:rFonts w:cs="Arial"/>
                <w:bCs/>
                <w:kern w:val="32"/>
                <w:sz w:val="22"/>
                <w:szCs w:val="22"/>
              </w:rPr>
            </w:pPr>
            <w:r>
              <w:rPr>
                <w:rFonts w:cs="Arial"/>
                <w:bCs/>
                <w:kern w:val="32"/>
                <w:szCs w:val="20"/>
              </w:rPr>
              <w:t>199.70</w:t>
            </w:r>
          </w:p>
        </w:tc>
      </w:tr>
      <w:tr w:rsidR="006908C1" w:rsidRPr="00054F36" w14:paraId="4EA1213C" w14:textId="77777777" w:rsidTr="00E91446">
        <w:trPr>
          <w:trHeight w:val="340"/>
        </w:trPr>
        <w:tc>
          <w:tcPr>
            <w:tcW w:w="1276" w:type="dxa"/>
          </w:tcPr>
          <w:p w14:paraId="0F08E492" w14:textId="087E93EC" w:rsidR="006908C1" w:rsidRPr="00054F36" w:rsidRDefault="006908C1" w:rsidP="006908C1">
            <w:pPr>
              <w:jc w:val="center"/>
              <w:rPr>
                <w:rFonts w:cs="Arial"/>
                <w:bCs/>
                <w:kern w:val="32"/>
                <w:sz w:val="22"/>
                <w:szCs w:val="22"/>
              </w:rPr>
            </w:pPr>
            <w:r>
              <w:rPr>
                <w:rFonts w:cs="Arial"/>
                <w:bCs/>
                <w:kern w:val="32"/>
                <w:szCs w:val="20"/>
              </w:rPr>
              <w:t>9</w:t>
            </w:r>
          </w:p>
        </w:tc>
        <w:tc>
          <w:tcPr>
            <w:tcW w:w="1843" w:type="dxa"/>
          </w:tcPr>
          <w:p w14:paraId="63356EF5" w14:textId="680AEC05"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13EE9682" w14:textId="23454425"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4310A31D" w14:textId="391ED613" w:rsidR="006908C1" w:rsidRPr="00054F36" w:rsidRDefault="006908C1" w:rsidP="006908C1">
            <w:pPr>
              <w:jc w:val="right"/>
              <w:rPr>
                <w:rFonts w:cs="Arial"/>
                <w:bCs/>
                <w:kern w:val="32"/>
                <w:sz w:val="22"/>
                <w:szCs w:val="22"/>
              </w:rPr>
            </w:pPr>
            <w:r>
              <w:rPr>
                <w:rFonts w:cs="Arial"/>
                <w:bCs/>
                <w:kern w:val="32"/>
                <w:szCs w:val="20"/>
              </w:rPr>
              <w:t>86.40</w:t>
            </w:r>
          </w:p>
        </w:tc>
        <w:tc>
          <w:tcPr>
            <w:tcW w:w="1681" w:type="dxa"/>
          </w:tcPr>
          <w:p w14:paraId="704E579D" w14:textId="06545CA6" w:rsidR="006908C1" w:rsidRPr="00054F36" w:rsidRDefault="005E2BE8" w:rsidP="006908C1">
            <w:pPr>
              <w:jc w:val="right"/>
              <w:rPr>
                <w:rFonts w:cs="Arial"/>
                <w:bCs/>
                <w:kern w:val="32"/>
                <w:sz w:val="22"/>
                <w:szCs w:val="22"/>
              </w:rPr>
            </w:pPr>
            <w:r>
              <w:rPr>
                <w:rFonts w:cs="Arial"/>
                <w:bCs/>
                <w:kern w:val="32"/>
                <w:szCs w:val="20"/>
              </w:rPr>
              <w:t>117.70</w:t>
            </w:r>
          </w:p>
        </w:tc>
        <w:tc>
          <w:tcPr>
            <w:tcW w:w="1586" w:type="dxa"/>
          </w:tcPr>
          <w:p w14:paraId="08841833" w14:textId="341C8544" w:rsidR="006908C1" w:rsidRPr="00054F36" w:rsidRDefault="00F56CB4" w:rsidP="006908C1">
            <w:pPr>
              <w:jc w:val="right"/>
              <w:rPr>
                <w:rFonts w:cs="Arial"/>
                <w:bCs/>
                <w:kern w:val="32"/>
                <w:sz w:val="22"/>
                <w:szCs w:val="22"/>
              </w:rPr>
            </w:pPr>
            <w:r>
              <w:rPr>
                <w:rFonts w:cs="Arial"/>
                <w:bCs/>
                <w:kern w:val="32"/>
                <w:szCs w:val="20"/>
              </w:rPr>
              <w:t>227.10</w:t>
            </w:r>
          </w:p>
        </w:tc>
      </w:tr>
      <w:tr w:rsidR="006908C1" w:rsidRPr="00054F36" w14:paraId="26F8C368" w14:textId="77777777" w:rsidTr="00E91446">
        <w:trPr>
          <w:trHeight w:val="340"/>
        </w:trPr>
        <w:tc>
          <w:tcPr>
            <w:tcW w:w="1276" w:type="dxa"/>
          </w:tcPr>
          <w:p w14:paraId="75F0C88E" w14:textId="6017844C" w:rsidR="006908C1" w:rsidRPr="00054F36" w:rsidRDefault="006908C1" w:rsidP="006908C1">
            <w:pPr>
              <w:jc w:val="center"/>
              <w:rPr>
                <w:rFonts w:cs="Arial"/>
                <w:bCs/>
                <w:kern w:val="32"/>
                <w:sz w:val="22"/>
                <w:szCs w:val="22"/>
              </w:rPr>
            </w:pPr>
            <w:r>
              <w:rPr>
                <w:rFonts w:cs="Arial"/>
                <w:bCs/>
                <w:kern w:val="32"/>
                <w:szCs w:val="20"/>
              </w:rPr>
              <w:t>10</w:t>
            </w:r>
          </w:p>
        </w:tc>
        <w:tc>
          <w:tcPr>
            <w:tcW w:w="1843" w:type="dxa"/>
          </w:tcPr>
          <w:p w14:paraId="314AD5A4" w14:textId="57D08FD8"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1EF2B757" w14:textId="3E06AE33"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60705860" w14:textId="709C0451" w:rsidR="006908C1" w:rsidRPr="00054F36" w:rsidRDefault="006908C1" w:rsidP="006908C1">
            <w:pPr>
              <w:jc w:val="right"/>
              <w:rPr>
                <w:rFonts w:cs="Arial"/>
                <w:bCs/>
                <w:kern w:val="32"/>
                <w:sz w:val="22"/>
                <w:szCs w:val="22"/>
              </w:rPr>
            </w:pPr>
            <w:r>
              <w:rPr>
                <w:rFonts w:cs="Arial"/>
                <w:bCs/>
                <w:kern w:val="32"/>
                <w:szCs w:val="20"/>
              </w:rPr>
              <w:t>96.00</w:t>
            </w:r>
          </w:p>
        </w:tc>
        <w:tc>
          <w:tcPr>
            <w:tcW w:w="1681" w:type="dxa"/>
          </w:tcPr>
          <w:p w14:paraId="50FB3790" w14:textId="1E0EFA56" w:rsidR="006908C1" w:rsidRPr="00054F36" w:rsidRDefault="005E2BE8" w:rsidP="006908C1">
            <w:pPr>
              <w:jc w:val="right"/>
              <w:rPr>
                <w:rFonts w:cs="Arial"/>
                <w:bCs/>
                <w:kern w:val="32"/>
                <w:sz w:val="22"/>
                <w:szCs w:val="22"/>
              </w:rPr>
            </w:pPr>
            <w:r>
              <w:rPr>
                <w:rFonts w:cs="Arial"/>
                <w:bCs/>
                <w:kern w:val="32"/>
                <w:szCs w:val="20"/>
              </w:rPr>
              <w:t>135.40</w:t>
            </w:r>
          </w:p>
        </w:tc>
        <w:tc>
          <w:tcPr>
            <w:tcW w:w="1586" w:type="dxa"/>
          </w:tcPr>
          <w:p w14:paraId="508F5D3D" w14:textId="1F3C28C4" w:rsidR="006908C1" w:rsidRPr="00054F36" w:rsidRDefault="006A7094" w:rsidP="006908C1">
            <w:pPr>
              <w:jc w:val="right"/>
              <w:rPr>
                <w:rFonts w:cs="Arial"/>
                <w:bCs/>
                <w:kern w:val="32"/>
                <w:sz w:val="22"/>
                <w:szCs w:val="22"/>
              </w:rPr>
            </w:pPr>
            <w:r>
              <w:rPr>
                <w:rFonts w:cs="Arial"/>
                <w:bCs/>
                <w:kern w:val="32"/>
                <w:szCs w:val="20"/>
              </w:rPr>
              <w:t>254.40</w:t>
            </w:r>
          </w:p>
        </w:tc>
      </w:tr>
      <w:tr w:rsidR="006908C1" w:rsidRPr="00054F36" w14:paraId="52437BA3" w14:textId="77777777" w:rsidTr="00E91446">
        <w:trPr>
          <w:trHeight w:val="340"/>
        </w:trPr>
        <w:tc>
          <w:tcPr>
            <w:tcW w:w="1276" w:type="dxa"/>
          </w:tcPr>
          <w:p w14:paraId="14DF5BCD" w14:textId="2C20E1FB" w:rsidR="006908C1" w:rsidRPr="00054F36" w:rsidRDefault="006908C1" w:rsidP="006908C1">
            <w:pPr>
              <w:jc w:val="center"/>
              <w:rPr>
                <w:rFonts w:cs="Arial"/>
                <w:bCs/>
                <w:kern w:val="32"/>
                <w:sz w:val="22"/>
                <w:szCs w:val="22"/>
              </w:rPr>
            </w:pPr>
            <w:r>
              <w:rPr>
                <w:rFonts w:cs="Arial"/>
                <w:bCs/>
                <w:kern w:val="32"/>
                <w:szCs w:val="20"/>
              </w:rPr>
              <w:t>11</w:t>
            </w:r>
          </w:p>
        </w:tc>
        <w:tc>
          <w:tcPr>
            <w:tcW w:w="1843" w:type="dxa"/>
          </w:tcPr>
          <w:p w14:paraId="57D1867C" w14:textId="42543A5F"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1C213A09" w14:textId="4DCF0006"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41BC2FD4" w14:textId="677A4A4D" w:rsidR="006908C1" w:rsidRPr="00054F36" w:rsidRDefault="006908C1" w:rsidP="006908C1">
            <w:pPr>
              <w:jc w:val="right"/>
              <w:rPr>
                <w:rFonts w:cs="Arial"/>
                <w:bCs/>
                <w:kern w:val="32"/>
                <w:sz w:val="22"/>
                <w:szCs w:val="22"/>
              </w:rPr>
            </w:pPr>
            <w:r>
              <w:rPr>
                <w:rFonts w:cs="Arial"/>
                <w:bCs/>
                <w:kern w:val="32"/>
                <w:szCs w:val="20"/>
              </w:rPr>
              <w:t>105.60</w:t>
            </w:r>
          </w:p>
        </w:tc>
        <w:tc>
          <w:tcPr>
            <w:tcW w:w="1681" w:type="dxa"/>
          </w:tcPr>
          <w:p w14:paraId="6B83B992" w14:textId="30CB56F2" w:rsidR="006908C1" w:rsidRPr="00054F36" w:rsidRDefault="005E2BE8" w:rsidP="006908C1">
            <w:pPr>
              <w:jc w:val="right"/>
              <w:rPr>
                <w:rFonts w:cs="Arial"/>
                <w:bCs/>
                <w:kern w:val="32"/>
                <w:sz w:val="22"/>
                <w:szCs w:val="22"/>
              </w:rPr>
            </w:pPr>
            <w:r>
              <w:rPr>
                <w:rFonts w:cs="Arial"/>
                <w:bCs/>
                <w:kern w:val="32"/>
                <w:szCs w:val="20"/>
              </w:rPr>
              <w:t>153.10</w:t>
            </w:r>
          </w:p>
        </w:tc>
        <w:tc>
          <w:tcPr>
            <w:tcW w:w="1586" w:type="dxa"/>
          </w:tcPr>
          <w:p w14:paraId="377302E9" w14:textId="1FFB4D81" w:rsidR="006908C1" w:rsidRPr="00054F36" w:rsidRDefault="006A7094" w:rsidP="006908C1">
            <w:pPr>
              <w:jc w:val="right"/>
              <w:rPr>
                <w:rFonts w:cs="Arial"/>
                <w:bCs/>
                <w:kern w:val="32"/>
                <w:sz w:val="22"/>
                <w:szCs w:val="22"/>
              </w:rPr>
            </w:pPr>
            <w:r>
              <w:rPr>
                <w:rFonts w:cs="Arial"/>
                <w:bCs/>
                <w:kern w:val="32"/>
                <w:szCs w:val="20"/>
              </w:rPr>
              <w:t>281.70</w:t>
            </w:r>
          </w:p>
        </w:tc>
      </w:tr>
      <w:tr w:rsidR="006908C1" w:rsidRPr="00054F36" w14:paraId="2EFCA70E" w14:textId="77777777" w:rsidTr="00E91446">
        <w:trPr>
          <w:trHeight w:val="340"/>
        </w:trPr>
        <w:tc>
          <w:tcPr>
            <w:tcW w:w="1276" w:type="dxa"/>
          </w:tcPr>
          <w:p w14:paraId="73EF4CBD" w14:textId="39FA736B" w:rsidR="006908C1" w:rsidRPr="00054F36" w:rsidRDefault="006908C1" w:rsidP="006908C1">
            <w:pPr>
              <w:jc w:val="center"/>
              <w:rPr>
                <w:rFonts w:cs="Arial"/>
                <w:bCs/>
                <w:kern w:val="32"/>
                <w:sz w:val="22"/>
                <w:szCs w:val="22"/>
              </w:rPr>
            </w:pPr>
            <w:r>
              <w:rPr>
                <w:rFonts w:cs="Arial"/>
                <w:bCs/>
                <w:kern w:val="32"/>
                <w:szCs w:val="20"/>
              </w:rPr>
              <w:t>12</w:t>
            </w:r>
          </w:p>
        </w:tc>
        <w:tc>
          <w:tcPr>
            <w:tcW w:w="1843" w:type="dxa"/>
          </w:tcPr>
          <w:p w14:paraId="3E5FD1CA" w14:textId="76FFC552" w:rsidR="006908C1" w:rsidRPr="00054F36" w:rsidRDefault="006908C1" w:rsidP="006908C1">
            <w:pPr>
              <w:jc w:val="both"/>
              <w:rPr>
                <w:rFonts w:cs="Arial"/>
                <w:bCs/>
                <w:kern w:val="32"/>
                <w:sz w:val="22"/>
                <w:szCs w:val="22"/>
              </w:rPr>
            </w:pPr>
            <w:r>
              <w:rPr>
                <w:rFonts w:cs="Arial"/>
                <w:bCs/>
                <w:kern w:val="32"/>
                <w:szCs w:val="20"/>
              </w:rPr>
              <w:t>Pflegetaxe KLV</w:t>
            </w:r>
          </w:p>
        </w:tc>
        <w:tc>
          <w:tcPr>
            <w:tcW w:w="1680" w:type="dxa"/>
          </w:tcPr>
          <w:p w14:paraId="7D001835" w14:textId="0E8F2485" w:rsidR="006908C1" w:rsidRPr="00054F36" w:rsidRDefault="006908C1" w:rsidP="006908C1">
            <w:pPr>
              <w:jc w:val="right"/>
              <w:rPr>
                <w:rFonts w:cs="Arial"/>
                <w:bCs/>
                <w:kern w:val="32"/>
                <w:sz w:val="22"/>
                <w:szCs w:val="22"/>
              </w:rPr>
            </w:pPr>
            <w:r>
              <w:rPr>
                <w:rFonts w:cs="Arial"/>
                <w:bCs/>
                <w:kern w:val="32"/>
                <w:szCs w:val="20"/>
              </w:rPr>
              <w:t>23.00</w:t>
            </w:r>
          </w:p>
        </w:tc>
        <w:tc>
          <w:tcPr>
            <w:tcW w:w="1681" w:type="dxa"/>
          </w:tcPr>
          <w:p w14:paraId="07ADA3B1" w14:textId="46DD132B" w:rsidR="006908C1" w:rsidRPr="00054F36" w:rsidRDefault="006908C1" w:rsidP="006908C1">
            <w:pPr>
              <w:jc w:val="right"/>
              <w:rPr>
                <w:rFonts w:cs="Arial"/>
                <w:bCs/>
                <w:kern w:val="32"/>
                <w:sz w:val="22"/>
                <w:szCs w:val="22"/>
              </w:rPr>
            </w:pPr>
            <w:r>
              <w:rPr>
                <w:rFonts w:cs="Arial"/>
                <w:bCs/>
                <w:kern w:val="32"/>
                <w:szCs w:val="20"/>
              </w:rPr>
              <w:t>115.20</w:t>
            </w:r>
          </w:p>
        </w:tc>
        <w:tc>
          <w:tcPr>
            <w:tcW w:w="1681" w:type="dxa"/>
          </w:tcPr>
          <w:p w14:paraId="2B6D6949" w14:textId="4F3D8D38" w:rsidR="006908C1" w:rsidRPr="00054F36" w:rsidRDefault="005E2BE8" w:rsidP="006908C1">
            <w:pPr>
              <w:jc w:val="right"/>
              <w:rPr>
                <w:rFonts w:cs="Arial"/>
                <w:bCs/>
                <w:kern w:val="32"/>
                <w:sz w:val="22"/>
                <w:szCs w:val="22"/>
              </w:rPr>
            </w:pPr>
            <w:r>
              <w:rPr>
                <w:rFonts w:cs="Arial"/>
                <w:bCs/>
                <w:kern w:val="32"/>
                <w:szCs w:val="20"/>
              </w:rPr>
              <w:t>170.80</w:t>
            </w:r>
          </w:p>
        </w:tc>
        <w:tc>
          <w:tcPr>
            <w:tcW w:w="1586" w:type="dxa"/>
          </w:tcPr>
          <w:p w14:paraId="1F6CE0E6" w14:textId="12F1A6D9" w:rsidR="006908C1" w:rsidRPr="00054F36" w:rsidRDefault="006A7094" w:rsidP="006908C1">
            <w:pPr>
              <w:jc w:val="right"/>
              <w:rPr>
                <w:rFonts w:cs="Arial"/>
                <w:bCs/>
                <w:kern w:val="32"/>
                <w:sz w:val="22"/>
                <w:szCs w:val="22"/>
              </w:rPr>
            </w:pPr>
            <w:r>
              <w:rPr>
                <w:rFonts w:cs="Arial"/>
                <w:bCs/>
                <w:kern w:val="32"/>
                <w:szCs w:val="20"/>
              </w:rPr>
              <w:t>309.00</w:t>
            </w:r>
          </w:p>
        </w:tc>
      </w:tr>
      <w:tr w:rsidR="004B34DE" w:rsidRPr="00D76AE2" w14:paraId="2507A521" w14:textId="77777777" w:rsidTr="00E91446">
        <w:trPr>
          <w:trHeight w:val="340"/>
        </w:trPr>
        <w:tc>
          <w:tcPr>
            <w:tcW w:w="1276" w:type="dxa"/>
          </w:tcPr>
          <w:p w14:paraId="22336741" w14:textId="5D0745D2" w:rsidR="004B34DE" w:rsidRPr="00D76AE2" w:rsidRDefault="004B34DE" w:rsidP="009A037E">
            <w:pPr>
              <w:jc w:val="center"/>
              <w:rPr>
                <w:rFonts w:cs="Arial"/>
                <w:bCs/>
                <w:kern w:val="32"/>
                <w:szCs w:val="20"/>
              </w:rPr>
            </w:pPr>
            <w:r w:rsidRPr="00D76AE2">
              <w:rPr>
                <w:rFonts w:cs="Arial"/>
                <w:bCs/>
                <w:kern w:val="32"/>
                <w:szCs w:val="20"/>
              </w:rPr>
              <w:t>SL, KVG</w:t>
            </w:r>
          </w:p>
        </w:tc>
        <w:tc>
          <w:tcPr>
            <w:tcW w:w="1843" w:type="dxa"/>
          </w:tcPr>
          <w:p w14:paraId="290CE276" w14:textId="68EFE4D4" w:rsidR="004B34DE" w:rsidRPr="00D76AE2" w:rsidRDefault="004B34DE" w:rsidP="00F113E2">
            <w:pPr>
              <w:spacing w:after="0"/>
              <w:jc w:val="both"/>
              <w:rPr>
                <w:rFonts w:cs="Arial"/>
                <w:bCs/>
                <w:kern w:val="32"/>
                <w:szCs w:val="20"/>
              </w:rPr>
            </w:pPr>
            <w:r w:rsidRPr="00D76AE2">
              <w:rPr>
                <w:rFonts w:cs="Arial"/>
                <w:bCs/>
                <w:kern w:val="32"/>
                <w:szCs w:val="20"/>
              </w:rPr>
              <w:t>1-12</w:t>
            </w:r>
          </w:p>
        </w:tc>
        <w:tc>
          <w:tcPr>
            <w:tcW w:w="1680" w:type="dxa"/>
          </w:tcPr>
          <w:p w14:paraId="6E588508" w14:textId="77777777" w:rsidR="004B34DE" w:rsidRPr="00D76AE2" w:rsidRDefault="004B34DE" w:rsidP="00F113E2">
            <w:pPr>
              <w:spacing w:after="0"/>
              <w:jc w:val="both"/>
              <w:rPr>
                <w:rFonts w:cs="Arial"/>
                <w:bCs/>
                <w:kern w:val="32"/>
                <w:szCs w:val="20"/>
              </w:rPr>
            </w:pPr>
          </w:p>
        </w:tc>
        <w:tc>
          <w:tcPr>
            <w:tcW w:w="1681" w:type="dxa"/>
          </w:tcPr>
          <w:p w14:paraId="54F47EA3" w14:textId="438EB1CB" w:rsidR="004B34DE" w:rsidRPr="00D76AE2" w:rsidRDefault="004B34DE" w:rsidP="00B81402">
            <w:pPr>
              <w:jc w:val="right"/>
              <w:rPr>
                <w:rFonts w:cs="Arial"/>
                <w:bCs/>
                <w:kern w:val="32"/>
                <w:szCs w:val="20"/>
              </w:rPr>
            </w:pPr>
            <w:r w:rsidRPr="00D76AE2">
              <w:rPr>
                <w:rFonts w:cs="Arial"/>
                <w:bCs/>
                <w:kern w:val="32"/>
                <w:szCs w:val="20"/>
              </w:rPr>
              <w:t>Nach Liste</w:t>
            </w:r>
          </w:p>
        </w:tc>
        <w:tc>
          <w:tcPr>
            <w:tcW w:w="1681" w:type="dxa"/>
          </w:tcPr>
          <w:p w14:paraId="42AB216F" w14:textId="77777777" w:rsidR="004B34DE" w:rsidRPr="00D76AE2" w:rsidRDefault="004B34DE" w:rsidP="00F113E2">
            <w:pPr>
              <w:spacing w:after="0"/>
              <w:jc w:val="both"/>
              <w:rPr>
                <w:rFonts w:cs="Arial"/>
                <w:bCs/>
                <w:kern w:val="32"/>
                <w:szCs w:val="20"/>
              </w:rPr>
            </w:pPr>
          </w:p>
        </w:tc>
        <w:tc>
          <w:tcPr>
            <w:tcW w:w="1586" w:type="dxa"/>
          </w:tcPr>
          <w:p w14:paraId="3A2E8095" w14:textId="77777777" w:rsidR="004B34DE" w:rsidRPr="00D76AE2" w:rsidRDefault="004B34DE" w:rsidP="00F113E2">
            <w:pPr>
              <w:spacing w:after="0"/>
              <w:jc w:val="both"/>
              <w:rPr>
                <w:rFonts w:cs="Arial"/>
                <w:bCs/>
                <w:kern w:val="32"/>
                <w:szCs w:val="20"/>
              </w:rPr>
            </w:pPr>
          </w:p>
        </w:tc>
      </w:tr>
    </w:tbl>
    <w:p w14:paraId="0CD8CA36" w14:textId="77777777" w:rsidR="004B34DE" w:rsidRPr="00054F36" w:rsidRDefault="004B34DE" w:rsidP="00F113E2">
      <w:pPr>
        <w:spacing w:after="0"/>
        <w:jc w:val="both"/>
        <w:rPr>
          <w:rFonts w:cs="Arial"/>
          <w:bCs/>
          <w:kern w:val="32"/>
          <w:sz w:val="22"/>
          <w:szCs w:val="22"/>
        </w:rPr>
      </w:pPr>
    </w:p>
    <w:p w14:paraId="39266347" w14:textId="4C6D0154" w:rsidR="006259B5" w:rsidRPr="00054F36" w:rsidRDefault="004C6DE2" w:rsidP="00F113E2">
      <w:pPr>
        <w:spacing w:after="0"/>
        <w:jc w:val="both"/>
        <w:rPr>
          <w:rFonts w:cs="Arial"/>
          <w:bCs/>
          <w:kern w:val="32"/>
          <w:sz w:val="22"/>
          <w:szCs w:val="22"/>
        </w:rPr>
      </w:pPr>
      <w:r w:rsidRPr="00054F36">
        <w:rPr>
          <w:rFonts w:cs="Arial"/>
          <w:bCs/>
          <w:kern w:val="32"/>
          <w:sz w:val="22"/>
          <w:szCs w:val="22"/>
        </w:rPr>
        <w:t>Die Einstufung nach BESA wird bei Eintritt festgelegt und bei signifikanten Veränderungen angepasst. Alle sechs Monate wird die Einstufung überp</w:t>
      </w:r>
      <w:r w:rsidR="004B34DE" w:rsidRPr="00054F36">
        <w:rPr>
          <w:rFonts w:cs="Arial"/>
          <w:bCs/>
          <w:kern w:val="32"/>
          <w:sz w:val="22"/>
          <w:szCs w:val="22"/>
        </w:rPr>
        <w:t>r</w:t>
      </w:r>
      <w:r w:rsidRPr="00054F36">
        <w:rPr>
          <w:rFonts w:cs="Arial"/>
          <w:bCs/>
          <w:kern w:val="32"/>
          <w:sz w:val="22"/>
          <w:szCs w:val="22"/>
        </w:rPr>
        <w:t>üft.</w:t>
      </w:r>
    </w:p>
    <w:p w14:paraId="329888A7" w14:textId="487A7DC5" w:rsidR="004C6DE2" w:rsidRPr="00054F36" w:rsidRDefault="004C6DE2" w:rsidP="00F113E2">
      <w:pPr>
        <w:spacing w:after="0"/>
        <w:jc w:val="both"/>
        <w:rPr>
          <w:rFonts w:cs="Arial"/>
          <w:bCs/>
          <w:kern w:val="32"/>
          <w:sz w:val="22"/>
          <w:szCs w:val="22"/>
        </w:rPr>
      </w:pPr>
      <w:r w:rsidRPr="00054F36">
        <w:rPr>
          <w:rFonts w:cs="Arial"/>
          <w:bCs/>
          <w:kern w:val="32"/>
          <w:sz w:val="22"/>
          <w:szCs w:val="22"/>
        </w:rPr>
        <w:t>Die Rechnungen an den Versicherer und die Gemeinde erfolgt direkt durch den Seeblick.</w:t>
      </w:r>
    </w:p>
    <w:p w14:paraId="1E37BD2B" w14:textId="5B60E2DA" w:rsidR="004C6DE2" w:rsidRPr="00054F36" w:rsidRDefault="004C6DE2" w:rsidP="00F113E2">
      <w:pPr>
        <w:spacing w:after="0"/>
        <w:jc w:val="both"/>
        <w:rPr>
          <w:rFonts w:cs="Arial"/>
          <w:bCs/>
          <w:kern w:val="32"/>
          <w:sz w:val="22"/>
          <w:szCs w:val="22"/>
        </w:rPr>
      </w:pPr>
    </w:p>
    <w:p w14:paraId="2EEBA2EF" w14:textId="2C5F7845" w:rsidR="004C6DE2" w:rsidRPr="00054F36" w:rsidRDefault="004C6DE2" w:rsidP="00F113E2">
      <w:pPr>
        <w:spacing w:after="0"/>
        <w:jc w:val="both"/>
        <w:rPr>
          <w:rFonts w:cs="Arial"/>
          <w:bCs/>
          <w:kern w:val="32"/>
          <w:sz w:val="22"/>
          <w:szCs w:val="22"/>
        </w:rPr>
      </w:pPr>
      <w:r w:rsidRPr="00054F36">
        <w:rPr>
          <w:rFonts w:cs="Arial"/>
          <w:bCs/>
          <w:kern w:val="32"/>
          <w:sz w:val="22"/>
          <w:szCs w:val="22"/>
          <w:vertAlign w:val="superscript"/>
        </w:rPr>
        <w:t>1</w:t>
      </w:r>
      <w:r w:rsidRPr="00054F36">
        <w:rPr>
          <w:rFonts w:cs="Arial"/>
          <w:bCs/>
          <w:kern w:val="32"/>
          <w:sz w:val="22"/>
          <w:szCs w:val="22"/>
        </w:rPr>
        <w:t xml:space="preserve"> Diese Beitragsstufen sind in der KLV-Änderung vom 2. Juli 2019 vom Bundesrat geregelt</w:t>
      </w:r>
    </w:p>
    <w:p w14:paraId="6595CADA" w14:textId="752568ED" w:rsidR="004C6DE2" w:rsidRPr="00054F36" w:rsidRDefault="004C6DE2" w:rsidP="00F113E2">
      <w:pPr>
        <w:spacing w:after="0"/>
        <w:jc w:val="both"/>
        <w:rPr>
          <w:rFonts w:cs="Arial"/>
          <w:bCs/>
          <w:kern w:val="32"/>
          <w:sz w:val="22"/>
          <w:szCs w:val="22"/>
        </w:rPr>
      </w:pPr>
      <w:r w:rsidRPr="00054F36">
        <w:rPr>
          <w:rFonts w:cs="Arial"/>
          <w:bCs/>
          <w:kern w:val="32"/>
          <w:sz w:val="22"/>
          <w:szCs w:val="22"/>
          <w:vertAlign w:val="superscript"/>
        </w:rPr>
        <w:t>2</w:t>
      </w:r>
      <w:r w:rsidRPr="00054F36">
        <w:rPr>
          <w:rFonts w:cs="Arial"/>
          <w:bCs/>
          <w:kern w:val="32"/>
          <w:sz w:val="22"/>
          <w:szCs w:val="22"/>
        </w:rPr>
        <w:t xml:space="preserve"> Dieser Selbstbehalt misst sich im Maximum mit 20% am höchsten Betrag der Versicherer</w:t>
      </w:r>
    </w:p>
    <w:p w14:paraId="373738AB" w14:textId="2BF2D10A" w:rsidR="004C6DE2" w:rsidRPr="00054F36" w:rsidRDefault="004C6DE2" w:rsidP="00F113E2">
      <w:pPr>
        <w:spacing w:after="0"/>
        <w:jc w:val="both"/>
        <w:rPr>
          <w:rFonts w:cs="Arial"/>
          <w:bCs/>
          <w:kern w:val="32"/>
          <w:sz w:val="22"/>
          <w:szCs w:val="22"/>
        </w:rPr>
      </w:pPr>
      <w:r w:rsidRPr="00054F36">
        <w:rPr>
          <w:rFonts w:cs="Arial"/>
          <w:bCs/>
          <w:kern w:val="32"/>
          <w:sz w:val="22"/>
          <w:szCs w:val="22"/>
          <w:vertAlign w:val="superscript"/>
        </w:rPr>
        <w:t>3</w:t>
      </w:r>
      <w:r w:rsidRPr="00054F36">
        <w:rPr>
          <w:rFonts w:cs="Arial"/>
          <w:bCs/>
          <w:kern w:val="32"/>
          <w:sz w:val="22"/>
          <w:szCs w:val="22"/>
        </w:rPr>
        <w:t xml:space="preserve"> Diese Beiträge sind in der KLV vom 2. Juli 2019 vom Bundesrat für die ganze Schweiz gleich geregelt</w:t>
      </w:r>
    </w:p>
    <w:p w14:paraId="1D4A382A" w14:textId="26753A2A" w:rsidR="004C6DE2" w:rsidRDefault="004C6DE2" w:rsidP="005B05F9">
      <w:pPr>
        <w:tabs>
          <w:tab w:val="left" w:pos="142"/>
        </w:tabs>
        <w:spacing w:after="0"/>
        <w:jc w:val="both"/>
        <w:rPr>
          <w:rFonts w:cs="Arial"/>
          <w:bCs/>
          <w:kern w:val="32"/>
          <w:sz w:val="22"/>
          <w:szCs w:val="22"/>
        </w:rPr>
      </w:pPr>
      <w:r w:rsidRPr="00054F36">
        <w:rPr>
          <w:rFonts w:cs="Arial"/>
          <w:bCs/>
          <w:kern w:val="32"/>
          <w:sz w:val="22"/>
          <w:szCs w:val="22"/>
          <w:vertAlign w:val="superscript"/>
        </w:rPr>
        <w:t xml:space="preserve">4 </w:t>
      </w:r>
      <w:r w:rsidRPr="00054F36">
        <w:rPr>
          <w:rFonts w:cs="Arial"/>
          <w:bCs/>
          <w:kern w:val="32"/>
          <w:sz w:val="22"/>
          <w:szCs w:val="22"/>
        </w:rPr>
        <w:t xml:space="preserve">Die Restfinanzierung regelt der Kanton. Als Grundlage für die Restfinanzierung gilt die Kosten- und Leistungsrechnung </w:t>
      </w:r>
      <w:r w:rsidR="002C0256" w:rsidRPr="00054F36">
        <w:rPr>
          <w:rFonts w:cs="Arial"/>
          <w:bCs/>
          <w:kern w:val="32"/>
          <w:sz w:val="22"/>
          <w:szCs w:val="22"/>
        </w:rPr>
        <w:t>des Seeblickes</w:t>
      </w:r>
    </w:p>
    <w:p w14:paraId="762569D8" w14:textId="77777777" w:rsidR="00D76AE2" w:rsidRPr="00054F36" w:rsidRDefault="00D76AE2" w:rsidP="005B05F9">
      <w:pPr>
        <w:tabs>
          <w:tab w:val="left" w:pos="142"/>
        </w:tabs>
        <w:spacing w:after="0"/>
        <w:jc w:val="both"/>
        <w:rPr>
          <w:rFonts w:cs="Arial"/>
          <w:bCs/>
          <w:kern w:val="32"/>
          <w:sz w:val="22"/>
          <w:szCs w:val="22"/>
        </w:rPr>
      </w:pPr>
    </w:p>
    <w:p w14:paraId="597F3B05" w14:textId="6A691AC7" w:rsidR="00191441" w:rsidRPr="00184F30" w:rsidRDefault="00191441" w:rsidP="007E1650">
      <w:pPr>
        <w:jc w:val="both"/>
        <w:rPr>
          <w:rFonts w:cs="Arial"/>
          <w:b/>
          <w:kern w:val="32"/>
          <w:sz w:val="22"/>
          <w:szCs w:val="22"/>
        </w:rPr>
      </w:pPr>
      <w:r w:rsidRPr="00184F30">
        <w:rPr>
          <w:rFonts w:cs="Arial"/>
          <w:b/>
          <w:kern w:val="32"/>
          <w:sz w:val="22"/>
          <w:szCs w:val="22"/>
        </w:rPr>
        <w:lastRenderedPageBreak/>
        <w:t>Kosten der Mittel- und Gegenstandsliste MiGeL</w:t>
      </w:r>
    </w:p>
    <w:p w14:paraId="1925809B" w14:textId="6786CD6F" w:rsidR="00191441" w:rsidRPr="00054F36" w:rsidRDefault="00191441" w:rsidP="00F113E2">
      <w:pPr>
        <w:spacing w:after="0"/>
        <w:jc w:val="both"/>
        <w:rPr>
          <w:rFonts w:cs="Arial"/>
          <w:bCs/>
          <w:kern w:val="32"/>
          <w:sz w:val="22"/>
          <w:szCs w:val="22"/>
        </w:rPr>
      </w:pPr>
      <w:r w:rsidRPr="00184F30">
        <w:rPr>
          <w:rFonts w:cs="Arial"/>
          <w:bCs/>
          <w:kern w:val="32"/>
          <w:sz w:val="22"/>
          <w:szCs w:val="22"/>
        </w:rPr>
        <w:t>Die meisten Pflegematerialien werden über die Krankenkasse der Bewohnenden abgerechnet</w:t>
      </w:r>
      <w:r w:rsidRPr="00054F36">
        <w:rPr>
          <w:rFonts w:cs="Arial"/>
          <w:bCs/>
          <w:kern w:val="32"/>
          <w:sz w:val="22"/>
          <w:szCs w:val="22"/>
        </w:rPr>
        <w:t>, mit vorgegebener Maximalvergütung. Dafür sind in einer Liste des Bundes maximale Frankenbeträge (HVB) festgelegt, welche die Krankenkassen übernehmen müssen</w:t>
      </w:r>
      <w:r w:rsidR="00DE43A6">
        <w:rPr>
          <w:rFonts w:cs="Arial"/>
          <w:bCs/>
          <w:kern w:val="32"/>
          <w:sz w:val="22"/>
          <w:szCs w:val="22"/>
        </w:rPr>
        <w:t>.</w:t>
      </w:r>
      <w:r w:rsidRPr="00054F36">
        <w:rPr>
          <w:rFonts w:cs="Arial"/>
          <w:bCs/>
          <w:kern w:val="32"/>
          <w:sz w:val="22"/>
          <w:szCs w:val="22"/>
        </w:rPr>
        <w:t xml:space="preserve"> </w:t>
      </w:r>
      <w:r w:rsidR="00DE43A6">
        <w:rPr>
          <w:rFonts w:cs="Arial"/>
          <w:bCs/>
          <w:kern w:val="32"/>
          <w:sz w:val="22"/>
          <w:szCs w:val="22"/>
        </w:rPr>
        <w:t>D</w:t>
      </w:r>
      <w:r w:rsidRPr="00054F36">
        <w:rPr>
          <w:rFonts w:cs="Arial"/>
          <w:bCs/>
          <w:kern w:val="32"/>
          <w:sz w:val="22"/>
          <w:szCs w:val="22"/>
        </w:rPr>
        <w:t>arüber hinaus gehende Kosten gehen zu Lasten der Bewohnenden. Der Seeblick setzt sich mit allen verfügbaren Mitteln dafür ein, die für die Pflegeheime sehr tief angesetzten Vergütungspreise im Einkauf einhalten zu können</w:t>
      </w:r>
      <w:r w:rsidR="00DE43A6">
        <w:rPr>
          <w:rFonts w:cs="Arial"/>
          <w:bCs/>
          <w:kern w:val="32"/>
          <w:sz w:val="22"/>
          <w:szCs w:val="22"/>
        </w:rPr>
        <w:t>,</w:t>
      </w:r>
      <w:r w:rsidRPr="00054F36">
        <w:rPr>
          <w:rFonts w:cs="Arial"/>
          <w:bCs/>
          <w:kern w:val="32"/>
          <w:sz w:val="22"/>
          <w:szCs w:val="22"/>
        </w:rPr>
        <w:t xml:space="preserve"> ist aber auf der anderen Seite bestrebt, weiterhin Pflegematerialien in guter Qualität und Verträglichkeit für die Lebensqualität einzusetzen. Als Folge davon ist damit zu rechnen, dass gewisse Mehrkosten den Bewohnenden fakturiert werden müssen, in Konsequenz der sich geänderten Bundesgesetzgebung per 1. Oktober 2021.</w:t>
      </w:r>
    </w:p>
    <w:p w14:paraId="68771430" w14:textId="47FEDB6D" w:rsidR="0023387B" w:rsidRPr="00054F36" w:rsidRDefault="0023387B" w:rsidP="00E37CB9">
      <w:pPr>
        <w:pStyle w:val="berschrift2"/>
        <w:rPr>
          <w:sz w:val="24"/>
          <w:szCs w:val="32"/>
        </w:rPr>
      </w:pPr>
      <w:bookmarkStart w:id="1" w:name="_Hlk19093244"/>
      <w:r w:rsidRPr="00054F36">
        <w:rPr>
          <w:sz w:val="24"/>
          <w:szCs w:val="32"/>
        </w:rPr>
        <w:t>Arzt</w:t>
      </w:r>
      <w:r w:rsidR="00DD166B" w:rsidRPr="00054F36">
        <w:rPr>
          <w:sz w:val="24"/>
          <w:szCs w:val="32"/>
        </w:rPr>
        <w:t>kosten</w:t>
      </w:r>
      <w:r w:rsidRPr="00054F36">
        <w:rPr>
          <w:sz w:val="24"/>
          <w:szCs w:val="32"/>
        </w:rPr>
        <w:t>, medizinische Fremdleistungen</w:t>
      </w:r>
      <w:r w:rsidR="009A037E" w:rsidRPr="00054F36">
        <w:rPr>
          <w:sz w:val="24"/>
          <w:szCs w:val="32"/>
        </w:rPr>
        <w:t xml:space="preserve"> und</w:t>
      </w:r>
      <w:r w:rsidRPr="00054F36">
        <w:rPr>
          <w:sz w:val="24"/>
          <w:szCs w:val="32"/>
        </w:rPr>
        <w:t xml:space="preserve"> Medikamen</w:t>
      </w:r>
      <w:r w:rsidR="009A037E" w:rsidRPr="00054F36">
        <w:rPr>
          <w:sz w:val="24"/>
          <w:szCs w:val="32"/>
        </w:rPr>
        <w:t>te</w:t>
      </w:r>
    </w:p>
    <w:p w14:paraId="3B4E660E" w14:textId="3984075F" w:rsidR="007E1650" w:rsidRDefault="00DD166B" w:rsidP="00030B04">
      <w:pPr>
        <w:jc w:val="both"/>
        <w:rPr>
          <w:sz w:val="22"/>
          <w:szCs w:val="28"/>
        </w:rPr>
      </w:pPr>
      <w:bookmarkStart w:id="2" w:name="_Hlk501459423"/>
      <w:bookmarkEnd w:id="1"/>
      <w:r w:rsidRPr="00054F36">
        <w:rPr>
          <w:sz w:val="22"/>
          <w:szCs w:val="28"/>
        </w:rPr>
        <w:t>Grundsätzlich gehen die Kosten zu Lasten der Bewohnenden. Der Seeblick rechnet die Kosten für die ärztlichen Leistungen</w:t>
      </w:r>
      <w:r w:rsidR="009A037E" w:rsidRPr="00054F36">
        <w:rPr>
          <w:sz w:val="22"/>
          <w:szCs w:val="28"/>
        </w:rPr>
        <w:t xml:space="preserve"> und</w:t>
      </w:r>
      <w:r w:rsidRPr="00054F36">
        <w:rPr>
          <w:sz w:val="22"/>
          <w:szCs w:val="28"/>
        </w:rPr>
        <w:t xml:space="preserve"> </w:t>
      </w:r>
      <w:r w:rsidR="00175764" w:rsidRPr="00054F36">
        <w:rPr>
          <w:sz w:val="22"/>
          <w:szCs w:val="28"/>
        </w:rPr>
        <w:t xml:space="preserve">rezeptpflichtige </w:t>
      </w:r>
      <w:r w:rsidRPr="00054F36">
        <w:rPr>
          <w:sz w:val="22"/>
          <w:szCs w:val="28"/>
        </w:rPr>
        <w:t>Medikamente</w:t>
      </w:r>
      <w:r w:rsidR="00D8622B" w:rsidRPr="00054F36">
        <w:rPr>
          <w:sz w:val="22"/>
          <w:szCs w:val="28"/>
        </w:rPr>
        <w:t xml:space="preserve"> </w:t>
      </w:r>
      <w:r w:rsidRPr="00054F36">
        <w:rPr>
          <w:sz w:val="22"/>
          <w:szCs w:val="28"/>
        </w:rPr>
        <w:t>direkt mit dem Krankenversicherer nach Tiers payant ab. Die medizinischen Fremdleistungen werden den Bewohnenden von den Leistungserbringern direkt in Rechnung gestellt resp. via Tiers payant dem Krankenversicherer in Rechnung gestellt.</w:t>
      </w:r>
    </w:p>
    <w:p w14:paraId="191B9E82" w14:textId="0A2E4728" w:rsidR="00DE43A6" w:rsidRDefault="00DE43A6">
      <w:pPr>
        <w:spacing w:after="0"/>
        <w:rPr>
          <w:sz w:val="22"/>
          <w:szCs w:val="28"/>
        </w:rPr>
      </w:pPr>
      <w:r>
        <w:rPr>
          <w:sz w:val="22"/>
          <w:szCs w:val="28"/>
        </w:rPr>
        <w:br w:type="page"/>
      </w:r>
    </w:p>
    <w:bookmarkEnd w:id="2"/>
    <w:p w14:paraId="061594D2" w14:textId="37E2214C" w:rsidR="00E37CB9" w:rsidRPr="00054F36" w:rsidRDefault="000B195C" w:rsidP="00E37CB9">
      <w:pPr>
        <w:pStyle w:val="berschrift2"/>
        <w:ind w:left="578" w:hanging="578"/>
        <w:rPr>
          <w:sz w:val="24"/>
          <w:szCs w:val="32"/>
        </w:rPr>
      </w:pPr>
      <w:r w:rsidRPr="00054F36">
        <w:rPr>
          <w:sz w:val="24"/>
          <w:szCs w:val="32"/>
        </w:rPr>
        <w:lastRenderedPageBreak/>
        <w:t>Individuelle Verrechnungen</w:t>
      </w:r>
    </w:p>
    <w:tbl>
      <w:tblPr>
        <w:tblW w:w="0" w:type="auto"/>
        <w:tblInd w:w="108"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5"/>
        <w:gridCol w:w="2799"/>
        <w:gridCol w:w="1686"/>
        <w:gridCol w:w="421"/>
      </w:tblGrid>
      <w:tr w:rsidR="000B195C" w:rsidRPr="00054F36" w14:paraId="29C4F14B" w14:textId="77777777" w:rsidTr="0089742D">
        <w:trPr>
          <w:trHeight w:hRule="exact" w:val="284"/>
        </w:trPr>
        <w:tc>
          <w:tcPr>
            <w:tcW w:w="4678" w:type="dxa"/>
            <w:shd w:val="clear" w:color="auto" w:fill="FABF8F" w:themeFill="accent6" w:themeFillTint="99"/>
          </w:tcPr>
          <w:p w14:paraId="336EF562" w14:textId="77777777" w:rsidR="000B195C" w:rsidRPr="00054F36" w:rsidRDefault="000B195C" w:rsidP="007E1650">
            <w:pPr>
              <w:rPr>
                <w:rFonts w:cs="Arial"/>
                <w:b/>
                <w:bCs/>
                <w:kern w:val="32"/>
                <w:sz w:val="22"/>
                <w:szCs w:val="22"/>
              </w:rPr>
            </w:pPr>
            <w:r w:rsidRPr="00054F36">
              <w:rPr>
                <w:rFonts w:cs="Arial"/>
                <w:b/>
                <w:bCs/>
                <w:kern w:val="32"/>
                <w:sz w:val="22"/>
                <w:szCs w:val="22"/>
              </w:rPr>
              <w:t>Bezeichnung</w:t>
            </w:r>
          </w:p>
        </w:tc>
        <w:tc>
          <w:tcPr>
            <w:tcW w:w="2835" w:type="dxa"/>
            <w:shd w:val="clear" w:color="auto" w:fill="FABF8F" w:themeFill="accent6" w:themeFillTint="99"/>
          </w:tcPr>
          <w:p w14:paraId="42C87DA1" w14:textId="77777777" w:rsidR="000B195C" w:rsidRPr="00054F36" w:rsidRDefault="000B195C" w:rsidP="007E1650">
            <w:pPr>
              <w:rPr>
                <w:rFonts w:cs="Arial"/>
                <w:b/>
                <w:bCs/>
                <w:kern w:val="32"/>
                <w:sz w:val="22"/>
                <w:szCs w:val="22"/>
              </w:rPr>
            </w:pPr>
          </w:p>
        </w:tc>
        <w:tc>
          <w:tcPr>
            <w:tcW w:w="2126" w:type="dxa"/>
            <w:gridSpan w:val="2"/>
            <w:shd w:val="clear" w:color="auto" w:fill="FABF8F" w:themeFill="accent6" w:themeFillTint="99"/>
          </w:tcPr>
          <w:p w14:paraId="208858D7" w14:textId="77777777" w:rsidR="000B195C" w:rsidRPr="00054F36" w:rsidRDefault="000B195C" w:rsidP="00F113E2">
            <w:pPr>
              <w:jc w:val="both"/>
              <w:rPr>
                <w:rFonts w:cs="Arial"/>
                <w:b/>
                <w:bCs/>
                <w:kern w:val="32"/>
                <w:sz w:val="22"/>
                <w:szCs w:val="22"/>
              </w:rPr>
            </w:pPr>
            <w:r w:rsidRPr="00054F36">
              <w:rPr>
                <w:rFonts w:cs="Arial"/>
                <w:b/>
                <w:bCs/>
                <w:kern w:val="32"/>
                <w:sz w:val="22"/>
                <w:szCs w:val="22"/>
              </w:rPr>
              <w:t>Basispreis</w:t>
            </w:r>
          </w:p>
        </w:tc>
      </w:tr>
      <w:tr w:rsidR="00036888" w:rsidRPr="00054F36" w14:paraId="63BD02DE" w14:textId="610EBE32" w:rsidTr="0089742D">
        <w:trPr>
          <w:trHeight w:hRule="exact" w:val="284"/>
        </w:trPr>
        <w:tc>
          <w:tcPr>
            <w:tcW w:w="4678" w:type="dxa"/>
          </w:tcPr>
          <w:p w14:paraId="0369A523" w14:textId="77777777" w:rsidR="00036888" w:rsidRPr="00054F36" w:rsidRDefault="00036888" w:rsidP="007E1650">
            <w:pPr>
              <w:rPr>
                <w:rFonts w:cs="Arial"/>
                <w:bCs/>
                <w:kern w:val="32"/>
                <w:sz w:val="22"/>
                <w:szCs w:val="22"/>
              </w:rPr>
            </w:pPr>
            <w:r w:rsidRPr="00054F36">
              <w:rPr>
                <w:rFonts w:cs="Arial"/>
                <w:bCs/>
                <w:kern w:val="32"/>
                <w:sz w:val="22"/>
                <w:szCs w:val="22"/>
              </w:rPr>
              <w:t>Wäschebeschriftung</w:t>
            </w:r>
          </w:p>
        </w:tc>
        <w:tc>
          <w:tcPr>
            <w:tcW w:w="2835" w:type="dxa"/>
          </w:tcPr>
          <w:p w14:paraId="06F0EFDB" w14:textId="77777777" w:rsidR="00036888" w:rsidRPr="00054F36" w:rsidRDefault="00036888" w:rsidP="007E1650">
            <w:pPr>
              <w:rPr>
                <w:rFonts w:cs="Arial"/>
                <w:bCs/>
                <w:kern w:val="32"/>
                <w:sz w:val="22"/>
                <w:szCs w:val="22"/>
              </w:rPr>
            </w:pPr>
            <w:r w:rsidRPr="00054F36">
              <w:rPr>
                <w:rFonts w:cs="Arial"/>
                <w:bCs/>
                <w:kern w:val="32"/>
                <w:sz w:val="22"/>
                <w:szCs w:val="22"/>
              </w:rPr>
              <w:t>Pauschal</w:t>
            </w:r>
          </w:p>
        </w:tc>
        <w:tc>
          <w:tcPr>
            <w:tcW w:w="1701" w:type="dxa"/>
            <w:tcBorders>
              <w:right w:val="nil"/>
            </w:tcBorders>
          </w:tcPr>
          <w:p w14:paraId="642E6A9D" w14:textId="77777777" w:rsidR="00036888" w:rsidRPr="00054F36" w:rsidRDefault="00036888" w:rsidP="0089742D">
            <w:pPr>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t xml:space="preserve"> 90.00</w:t>
            </w:r>
          </w:p>
        </w:tc>
        <w:tc>
          <w:tcPr>
            <w:tcW w:w="425" w:type="dxa"/>
            <w:tcBorders>
              <w:left w:val="nil"/>
            </w:tcBorders>
          </w:tcPr>
          <w:p w14:paraId="0DA362A7" w14:textId="77777777" w:rsidR="00036888" w:rsidRPr="00054F36" w:rsidRDefault="00036888" w:rsidP="00036888">
            <w:pPr>
              <w:jc w:val="both"/>
              <w:rPr>
                <w:rFonts w:cs="Arial"/>
                <w:bCs/>
                <w:kern w:val="32"/>
                <w:sz w:val="22"/>
                <w:szCs w:val="22"/>
              </w:rPr>
            </w:pPr>
          </w:p>
        </w:tc>
      </w:tr>
      <w:tr w:rsidR="00036888" w:rsidRPr="00054F36" w14:paraId="6718E222" w14:textId="2514EC22" w:rsidTr="0089742D">
        <w:trPr>
          <w:trHeight w:hRule="exact" w:val="836"/>
        </w:trPr>
        <w:tc>
          <w:tcPr>
            <w:tcW w:w="4678" w:type="dxa"/>
          </w:tcPr>
          <w:p w14:paraId="6523E5D3" w14:textId="77777777" w:rsidR="00036888" w:rsidRPr="00054F36" w:rsidRDefault="00036888" w:rsidP="007E1650">
            <w:pPr>
              <w:rPr>
                <w:rFonts w:cs="Arial"/>
                <w:bCs/>
                <w:kern w:val="32"/>
                <w:sz w:val="22"/>
                <w:szCs w:val="22"/>
              </w:rPr>
            </w:pPr>
            <w:r w:rsidRPr="00054F36">
              <w:rPr>
                <w:rFonts w:cs="Arial"/>
                <w:bCs/>
                <w:kern w:val="32"/>
                <w:sz w:val="22"/>
                <w:szCs w:val="22"/>
              </w:rPr>
              <w:t>Näh- und Flickarbeiten</w:t>
            </w:r>
          </w:p>
        </w:tc>
        <w:tc>
          <w:tcPr>
            <w:tcW w:w="2835" w:type="dxa"/>
          </w:tcPr>
          <w:p w14:paraId="2D34AE10" w14:textId="77777777" w:rsidR="00036888" w:rsidRPr="00054F36" w:rsidRDefault="00036888" w:rsidP="007E1650">
            <w:pPr>
              <w:spacing w:after="0"/>
              <w:rPr>
                <w:rFonts w:cs="Arial"/>
                <w:bCs/>
                <w:kern w:val="32"/>
                <w:sz w:val="22"/>
                <w:szCs w:val="22"/>
              </w:rPr>
            </w:pPr>
            <w:r w:rsidRPr="00054F36">
              <w:rPr>
                <w:rFonts w:cs="Arial"/>
                <w:bCs/>
                <w:kern w:val="32"/>
                <w:sz w:val="22"/>
                <w:szCs w:val="22"/>
              </w:rPr>
              <w:t>Verrechnung nach Aufwand, Ansatz pro Stunde</w:t>
            </w:r>
          </w:p>
        </w:tc>
        <w:tc>
          <w:tcPr>
            <w:tcW w:w="1701" w:type="dxa"/>
            <w:tcBorders>
              <w:right w:val="nil"/>
            </w:tcBorders>
          </w:tcPr>
          <w:p w14:paraId="5906708E" w14:textId="77777777" w:rsidR="00036888" w:rsidRPr="00054F36" w:rsidRDefault="00036888" w:rsidP="0089742D">
            <w:pPr>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t xml:space="preserve"> 45.00</w:t>
            </w:r>
          </w:p>
        </w:tc>
        <w:tc>
          <w:tcPr>
            <w:tcW w:w="425" w:type="dxa"/>
            <w:tcBorders>
              <w:left w:val="nil"/>
            </w:tcBorders>
          </w:tcPr>
          <w:p w14:paraId="2EB38FEC" w14:textId="77777777" w:rsidR="00036888" w:rsidRPr="00054F36" w:rsidRDefault="00036888" w:rsidP="00036888">
            <w:pPr>
              <w:jc w:val="both"/>
              <w:rPr>
                <w:rFonts w:cs="Arial"/>
                <w:bCs/>
                <w:kern w:val="32"/>
                <w:sz w:val="22"/>
                <w:szCs w:val="22"/>
              </w:rPr>
            </w:pPr>
          </w:p>
        </w:tc>
      </w:tr>
      <w:tr w:rsidR="00036888" w:rsidRPr="00054F36" w14:paraId="2A15BEF9" w14:textId="228C9E2B" w:rsidTr="0089742D">
        <w:trPr>
          <w:trHeight w:hRule="exact" w:val="284"/>
        </w:trPr>
        <w:tc>
          <w:tcPr>
            <w:tcW w:w="4678" w:type="dxa"/>
          </w:tcPr>
          <w:p w14:paraId="40A8176E" w14:textId="77777777" w:rsidR="00036888" w:rsidRPr="00054F36" w:rsidRDefault="00036888" w:rsidP="007E1650">
            <w:pPr>
              <w:rPr>
                <w:rFonts w:cs="Arial"/>
                <w:bCs/>
                <w:kern w:val="32"/>
                <w:sz w:val="22"/>
                <w:szCs w:val="22"/>
              </w:rPr>
            </w:pPr>
            <w:r w:rsidRPr="00054F36">
              <w:rPr>
                <w:rFonts w:cs="Arial"/>
                <w:bCs/>
                <w:kern w:val="32"/>
                <w:sz w:val="22"/>
                <w:szCs w:val="22"/>
              </w:rPr>
              <w:t>Telefongrundgebühr</w:t>
            </w:r>
          </w:p>
        </w:tc>
        <w:tc>
          <w:tcPr>
            <w:tcW w:w="2835" w:type="dxa"/>
          </w:tcPr>
          <w:p w14:paraId="0B97B214" w14:textId="77777777" w:rsidR="00036888" w:rsidRPr="00054F36" w:rsidRDefault="00036888" w:rsidP="007E1650">
            <w:pPr>
              <w:rPr>
                <w:rFonts w:cs="Arial"/>
                <w:bCs/>
                <w:kern w:val="32"/>
                <w:sz w:val="22"/>
                <w:szCs w:val="22"/>
              </w:rPr>
            </w:pPr>
            <w:r w:rsidRPr="00054F36">
              <w:rPr>
                <w:rFonts w:cs="Arial"/>
                <w:bCs/>
                <w:kern w:val="32"/>
                <w:sz w:val="22"/>
                <w:szCs w:val="22"/>
              </w:rPr>
              <w:t>Pro Tag</w:t>
            </w:r>
          </w:p>
        </w:tc>
        <w:tc>
          <w:tcPr>
            <w:tcW w:w="1701" w:type="dxa"/>
            <w:tcBorders>
              <w:right w:val="nil"/>
            </w:tcBorders>
          </w:tcPr>
          <w:p w14:paraId="559757F2" w14:textId="77777777" w:rsidR="00036888" w:rsidRPr="00054F36" w:rsidRDefault="00036888" w:rsidP="0089742D">
            <w:pPr>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t xml:space="preserve"> 00.80</w:t>
            </w:r>
          </w:p>
        </w:tc>
        <w:tc>
          <w:tcPr>
            <w:tcW w:w="425" w:type="dxa"/>
            <w:tcBorders>
              <w:left w:val="nil"/>
            </w:tcBorders>
          </w:tcPr>
          <w:p w14:paraId="079C9CA2" w14:textId="77777777" w:rsidR="00036888" w:rsidRPr="00054F36" w:rsidRDefault="00036888" w:rsidP="00036888">
            <w:pPr>
              <w:jc w:val="both"/>
              <w:rPr>
                <w:rFonts w:cs="Arial"/>
                <w:bCs/>
                <w:kern w:val="32"/>
                <w:sz w:val="22"/>
                <w:szCs w:val="22"/>
              </w:rPr>
            </w:pPr>
          </w:p>
        </w:tc>
      </w:tr>
      <w:tr w:rsidR="00036888" w:rsidRPr="00054F36" w14:paraId="702B9EE3" w14:textId="70EBFEFF" w:rsidTr="0089742D">
        <w:trPr>
          <w:trHeight w:hRule="exact" w:val="284"/>
        </w:trPr>
        <w:tc>
          <w:tcPr>
            <w:tcW w:w="4678" w:type="dxa"/>
          </w:tcPr>
          <w:p w14:paraId="1F4C2B0E" w14:textId="4EC8EACA" w:rsidR="00036888" w:rsidRPr="00054F36" w:rsidRDefault="00036888" w:rsidP="007E1650">
            <w:pPr>
              <w:rPr>
                <w:rFonts w:cs="Arial"/>
                <w:bCs/>
                <w:kern w:val="32"/>
                <w:sz w:val="22"/>
                <w:szCs w:val="22"/>
              </w:rPr>
            </w:pPr>
            <w:r w:rsidRPr="00054F36">
              <w:rPr>
                <w:rFonts w:cs="Arial"/>
                <w:bCs/>
                <w:kern w:val="32"/>
                <w:sz w:val="22"/>
                <w:szCs w:val="22"/>
              </w:rPr>
              <w:t>Telefongesprächstaxen</w:t>
            </w:r>
          </w:p>
        </w:tc>
        <w:tc>
          <w:tcPr>
            <w:tcW w:w="2835" w:type="dxa"/>
          </w:tcPr>
          <w:p w14:paraId="481C6E55" w14:textId="77777777" w:rsidR="00036888" w:rsidRPr="00054F36" w:rsidRDefault="00036888" w:rsidP="007E1650">
            <w:pPr>
              <w:rPr>
                <w:rFonts w:cs="Arial"/>
                <w:bCs/>
                <w:kern w:val="32"/>
                <w:sz w:val="22"/>
                <w:szCs w:val="22"/>
              </w:rPr>
            </w:pPr>
            <w:r w:rsidRPr="00054F36">
              <w:rPr>
                <w:rFonts w:cs="Arial"/>
                <w:bCs/>
                <w:kern w:val="32"/>
                <w:sz w:val="22"/>
                <w:szCs w:val="22"/>
              </w:rPr>
              <w:t>Nach Aufwand</w:t>
            </w:r>
          </w:p>
        </w:tc>
        <w:tc>
          <w:tcPr>
            <w:tcW w:w="1701" w:type="dxa"/>
            <w:tcBorders>
              <w:right w:val="nil"/>
            </w:tcBorders>
          </w:tcPr>
          <w:p w14:paraId="05C1A034" w14:textId="77777777" w:rsidR="00036888" w:rsidRPr="00054F36" w:rsidRDefault="00036888" w:rsidP="0089742D">
            <w:pPr>
              <w:jc w:val="right"/>
              <w:rPr>
                <w:rFonts w:cs="Arial"/>
                <w:bCs/>
                <w:kern w:val="32"/>
                <w:sz w:val="22"/>
                <w:szCs w:val="22"/>
              </w:rPr>
            </w:pPr>
          </w:p>
        </w:tc>
        <w:tc>
          <w:tcPr>
            <w:tcW w:w="425" w:type="dxa"/>
            <w:tcBorders>
              <w:left w:val="nil"/>
            </w:tcBorders>
          </w:tcPr>
          <w:p w14:paraId="28A2659D" w14:textId="77777777" w:rsidR="00036888" w:rsidRPr="00054F36" w:rsidRDefault="00036888" w:rsidP="00FA60E0">
            <w:pPr>
              <w:jc w:val="both"/>
              <w:rPr>
                <w:rFonts w:cs="Arial"/>
                <w:bCs/>
                <w:kern w:val="32"/>
                <w:sz w:val="22"/>
                <w:szCs w:val="22"/>
              </w:rPr>
            </w:pPr>
          </w:p>
        </w:tc>
      </w:tr>
      <w:tr w:rsidR="00036888" w:rsidRPr="00054F36" w14:paraId="2814B8EA" w14:textId="1B655580" w:rsidTr="0089742D">
        <w:trPr>
          <w:trHeight w:hRule="exact" w:val="284"/>
        </w:trPr>
        <w:tc>
          <w:tcPr>
            <w:tcW w:w="4678" w:type="dxa"/>
          </w:tcPr>
          <w:p w14:paraId="547B6CEA" w14:textId="572EC5DB" w:rsidR="00036888" w:rsidRPr="00054F36" w:rsidRDefault="00036888" w:rsidP="007E1650">
            <w:pPr>
              <w:rPr>
                <w:rFonts w:cs="Arial"/>
                <w:bCs/>
                <w:kern w:val="32"/>
                <w:sz w:val="22"/>
                <w:szCs w:val="22"/>
              </w:rPr>
            </w:pPr>
            <w:r w:rsidRPr="00054F36">
              <w:rPr>
                <w:rFonts w:cs="Arial"/>
                <w:bCs/>
                <w:kern w:val="32"/>
                <w:sz w:val="22"/>
                <w:szCs w:val="22"/>
              </w:rPr>
              <w:t>Getränkebezüge</w:t>
            </w:r>
          </w:p>
        </w:tc>
        <w:tc>
          <w:tcPr>
            <w:tcW w:w="2835" w:type="dxa"/>
          </w:tcPr>
          <w:p w14:paraId="1E0E2FFE" w14:textId="77777777" w:rsidR="00036888" w:rsidRPr="00054F36" w:rsidRDefault="00036888" w:rsidP="007E1650">
            <w:pPr>
              <w:rPr>
                <w:rFonts w:cs="Arial"/>
                <w:bCs/>
                <w:kern w:val="32"/>
                <w:sz w:val="22"/>
                <w:szCs w:val="22"/>
              </w:rPr>
            </w:pPr>
            <w:r w:rsidRPr="00054F36">
              <w:rPr>
                <w:rFonts w:cs="Arial"/>
                <w:bCs/>
                <w:kern w:val="32"/>
                <w:sz w:val="22"/>
                <w:szCs w:val="22"/>
              </w:rPr>
              <w:t>Bezüge</w:t>
            </w:r>
          </w:p>
        </w:tc>
        <w:tc>
          <w:tcPr>
            <w:tcW w:w="1701" w:type="dxa"/>
            <w:tcBorders>
              <w:right w:val="nil"/>
            </w:tcBorders>
          </w:tcPr>
          <w:p w14:paraId="2153D4BA" w14:textId="77777777" w:rsidR="00036888" w:rsidRPr="00054F36" w:rsidRDefault="00036888" w:rsidP="0089742D">
            <w:pPr>
              <w:jc w:val="right"/>
              <w:rPr>
                <w:rFonts w:cs="Arial"/>
                <w:bCs/>
                <w:kern w:val="32"/>
                <w:sz w:val="22"/>
                <w:szCs w:val="22"/>
              </w:rPr>
            </w:pPr>
          </w:p>
        </w:tc>
        <w:tc>
          <w:tcPr>
            <w:tcW w:w="425" w:type="dxa"/>
            <w:tcBorders>
              <w:left w:val="nil"/>
            </w:tcBorders>
          </w:tcPr>
          <w:p w14:paraId="198DD470" w14:textId="77777777" w:rsidR="00036888" w:rsidRPr="00054F36" w:rsidRDefault="00036888" w:rsidP="00FA60E0">
            <w:pPr>
              <w:jc w:val="both"/>
              <w:rPr>
                <w:rFonts w:cs="Arial"/>
                <w:bCs/>
                <w:kern w:val="32"/>
                <w:sz w:val="22"/>
                <w:szCs w:val="22"/>
              </w:rPr>
            </w:pPr>
          </w:p>
        </w:tc>
      </w:tr>
      <w:tr w:rsidR="00036888" w:rsidRPr="00054F36" w14:paraId="5D65B647" w14:textId="6254C76F" w:rsidTr="0089742D">
        <w:trPr>
          <w:trHeight w:hRule="exact" w:val="284"/>
        </w:trPr>
        <w:tc>
          <w:tcPr>
            <w:tcW w:w="4678" w:type="dxa"/>
          </w:tcPr>
          <w:p w14:paraId="3E06BE94" w14:textId="3F627A7A" w:rsidR="00036888" w:rsidRPr="00054F36" w:rsidRDefault="00036888" w:rsidP="007E1650">
            <w:pPr>
              <w:rPr>
                <w:rFonts w:cs="Arial"/>
                <w:bCs/>
                <w:kern w:val="32"/>
                <w:sz w:val="22"/>
                <w:szCs w:val="22"/>
              </w:rPr>
            </w:pPr>
            <w:r w:rsidRPr="00054F36">
              <w:rPr>
                <w:rFonts w:cs="Arial"/>
                <w:bCs/>
                <w:kern w:val="32"/>
                <w:sz w:val="22"/>
                <w:szCs w:val="22"/>
              </w:rPr>
              <w:t>Persönliche Toilettenartikel</w:t>
            </w:r>
          </w:p>
        </w:tc>
        <w:tc>
          <w:tcPr>
            <w:tcW w:w="2835" w:type="dxa"/>
          </w:tcPr>
          <w:p w14:paraId="23C9F7E1" w14:textId="77777777" w:rsidR="00036888" w:rsidRPr="00054F36" w:rsidRDefault="00036888" w:rsidP="007E1650">
            <w:pPr>
              <w:rPr>
                <w:rFonts w:cs="Arial"/>
                <w:bCs/>
                <w:kern w:val="32"/>
                <w:sz w:val="22"/>
                <w:szCs w:val="22"/>
              </w:rPr>
            </w:pPr>
            <w:r w:rsidRPr="00054F36">
              <w:rPr>
                <w:rFonts w:cs="Arial"/>
                <w:bCs/>
                <w:kern w:val="32"/>
                <w:sz w:val="22"/>
                <w:szCs w:val="22"/>
              </w:rPr>
              <w:t>Bezüge</w:t>
            </w:r>
          </w:p>
        </w:tc>
        <w:tc>
          <w:tcPr>
            <w:tcW w:w="1701" w:type="dxa"/>
            <w:tcBorders>
              <w:right w:val="nil"/>
            </w:tcBorders>
          </w:tcPr>
          <w:p w14:paraId="16372A7D" w14:textId="77777777" w:rsidR="00036888" w:rsidRPr="00054F36" w:rsidRDefault="00036888" w:rsidP="0089742D">
            <w:pPr>
              <w:jc w:val="right"/>
              <w:rPr>
                <w:rFonts w:cs="Arial"/>
                <w:bCs/>
                <w:kern w:val="32"/>
                <w:sz w:val="22"/>
                <w:szCs w:val="22"/>
              </w:rPr>
            </w:pPr>
          </w:p>
        </w:tc>
        <w:tc>
          <w:tcPr>
            <w:tcW w:w="425" w:type="dxa"/>
            <w:tcBorders>
              <w:left w:val="nil"/>
            </w:tcBorders>
          </w:tcPr>
          <w:p w14:paraId="6973CE0E" w14:textId="77777777" w:rsidR="00036888" w:rsidRPr="00054F36" w:rsidRDefault="00036888" w:rsidP="00FA60E0">
            <w:pPr>
              <w:jc w:val="both"/>
              <w:rPr>
                <w:rFonts w:cs="Arial"/>
                <w:bCs/>
                <w:kern w:val="32"/>
                <w:sz w:val="22"/>
                <w:szCs w:val="22"/>
              </w:rPr>
            </w:pPr>
          </w:p>
        </w:tc>
      </w:tr>
      <w:tr w:rsidR="00036888" w:rsidRPr="00054F36" w14:paraId="7DA19F96" w14:textId="111A3A48" w:rsidTr="0089742D">
        <w:trPr>
          <w:trHeight w:hRule="exact" w:val="284"/>
        </w:trPr>
        <w:tc>
          <w:tcPr>
            <w:tcW w:w="4678" w:type="dxa"/>
          </w:tcPr>
          <w:p w14:paraId="220EBCD4" w14:textId="2FE82639" w:rsidR="00036888" w:rsidRPr="00054F36" w:rsidRDefault="00036888" w:rsidP="007E1650">
            <w:pPr>
              <w:rPr>
                <w:rFonts w:cs="Arial"/>
                <w:bCs/>
                <w:kern w:val="32"/>
                <w:sz w:val="22"/>
                <w:szCs w:val="22"/>
              </w:rPr>
            </w:pPr>
            <w:r w:rsidRPr="00054F36">
              <w:rPr>
                <w:rFonts w:cs="Arial"/>
                <w:bCs/>
                <w:kern w:val="32"/>
                <w:sz w:val="22"/>
                <w:szCs w:val="22"/>
              </w:rPr>
              <w:t>Coiffeur, zusätzliche Fusspflege</w:t>
            </w:r>
          </w:p>
        </w:tc>
        <w:tc>
          <w:tcPr>
            <w:tcW w:w="2835" w:type="dxa"/>
          </w:tcPr>
          <w:p w14:paraId="2A6ECE3C" w14:textId="77777777" w:rsidR="00036888" w:rsidRPr="00054F36" w:rsidRDefault="00036888" w:rsidP="007E1650">
            <w:pPr>
              <w:rPr>
                <w:rFonts w:cs="Arial"/>
                <w:bCs/>
                <w:kern w:val="32"/>
                <w:sz w:val="22"/>
                <w:szCs w:val="22"/>
              </w:rPr>
            </w:pPr>
            <w:r w:rsidRPr="00054F36">
              <w:rPr>
                <w:rFonts w:cs="Arial"/>
                <w:bCs/>
                <w:kern w:val="32"/>
                <w:sz w:val="22"/>
                <w:szCs w:val="22"/>
              </w:rPr>
              <w:t>Gemäss Preisliste</w:t>
            </w:r>
          </w:p>
        </w:tc>
        <w:tc>
          <w:tcPr>
            <w:tcW w:w="1701" w:type="dxa"/>
            <w:tcBorders>
              <w:right w:val="nil"/>
            </w:tcBorders>
          </w:tcPr>
          <w:p w14:paraId="77EA96A1" w14:textId="77777777" w:rsidR="00036888" w:rsidRPr="00054F36" w:rsidRDefault="00036888" w:rsidP="0089742D">
            <w:pPr>
              <w:jc w:val="right"/>
              <w:rPr>
                <w:rFonts w:cs="Arial"/>
                <w:bCs/>
                <w:kern w:val="32"/>
                <w:sz w:val="22"/>
                <w:szCs w:val="22"/>
              </w:rPr>
            </w:pPr>
          </w:p>
        </w:tc>
        <w:tc>
          <w:tcPr>
            <w:tcW w:w="425" w:type="dxa"/>
            <w:tcBorders>
              <w:left w:val="nil"/>
            </w:tcBorders>
          </w:tcPr>
          <w:p w14:paraId="363AA98F" w14:textId="77777777" w:rsidR="00036888" w:rsidRPr="00054F36" w:rsidRDefault="00036888" w:rsidP="00FA60E0">
            <w:pPr>
              <w:jc w:val="both"/>
              <w:rPr>
                <w:rFonts w:cs="Arial"/>
                <w:bCs/>
                <w:kern w:val="32"/>
                <w:sz w:val="22"/>
                <w:szCs w:val="22"/>
              </w:rPr>
            </w:pPr>
          </w:p>
        </w:tc>
      </w:tr>
      <w:tr w:rsidR="00036888" w:rsidRPr="00054F36" w14:paraId="3FDCE6B9" w14:textId="2F60539C" w:rsidTr="0089742D">
        <w:trPr>
          <w:trHeight w:hRule="exact" w:val="284"/>
        </w:trPr>
        <w:tc>
          <w:tcPr>
            <w:tcW w:w="4678" w:type="dxa"/>
          </w:tcPr>
          <w:p w14:paraId="3C743C7F" w14:textId="77777777" w:rsidR="00036888" w:rsidRPr="00054F36" w:rsidRDefault="00036888" w:rsidP="007E1650">
            <w:pPr>
              <w:rPr>
                <w:rFonts w:cs="Arial"/>
                <w:bCs/>
                <w:kern w:val="32"/>
                <w:sz w:val="22"/>
                <w:szCs w:val="22"/>
              </w:rPr>
            </w:pPr>
            <w:bookmarkStart w:id="3" w:name="_Hlk97120906"/>
            <w:r w:rsidRPr="00054F36">
              <w:rPr>
                <w:rFonts w:cs="Arial"/>
                <w:bCs/>
                <w:kern w:val="32"/>
                <w:sz w:val="22"/>
                <w:szCs w:val="22"/>
              </w:rPr>
              <w:t>Begleitung ausser Haus</w:t>
            </w:r>
          </w:p>
        </w:tc>
        <w:tc>
          <w:tcPr>
            <w:tcW w:w="2835" w:type="dxa"/>
          </w:tcPr>
          <w:p w14:paraId="5241A97B" w14:textId="77777777" w:rsidR="00036888" w:rsidRPr="00054F36" w:rsidRDefault="00036888" w:rsidP="007E1650">
            <w:pPr>
              <w:rPr>
                <w:rFonts w:cs="Arial"/>
                <w:bCs/>
                <w:kern w:val="32"/>
                <w:sz w:val="22"/>
                <w:szCs w:val="22"/>
              </w:rPr>
            </w:pPr>
            <w:r w:rsidRPr="00054F36">
              <w:rPr>
                <w:rFonts w:cs="Arial"/>
                <w:bCs/>
                <w:kern w:val="32"/>
                <w:sz w:val="22"/>
                <w:szCs w:val="22"/>
              </w:rPr>
              <w:t>Aufwand pro Stunde</w:t>
            </w:r>
          </w:p>
        </w:tc>
        <w:tc>
          <w:tcPr>
            <w:tcW w:w="1701" w:type="dxa"/>
            <w:tcBorders>
              <w:right w:val="nil"/>
            </w:tcBorders>
          </w:tcPr>
          <w:p w14:paraId="3C0FA941" w14:textId="77777777" w:rsidR="00036888" w:rsidRPr="00054F36" w:rsidRDefault="00036888" w:rsidP="0089742D">
            <w:pPr>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t xml:space="preserve"> 50.00</w:t>
            </w:r>
          </w:p>
        </w:tc>
        <w:tc>
          <w:tcPr>
            <w:tcW w:w="425" w:type="dxa"/>
            <w:tcBorders>
              <w:left w:val="nil"/>
            </w:tcBorders>
          </w:tcPr>
          <w:p w14:paraId="1D746483" w14:textId="77777777" w:rsidR="00036888" w:rsidRPr="00054F36" w:rsidRDefault="00036888" w:rsidP="00036888">
            <w:pPr>
              <w:jc w:val="both"/>
              <w:rPr>
                <w:rFonts w:cs="Arial"/>
                <w:bCs/>
                <w:kern w:val="32"/>
                <w:sz w:val="22"/>
                <w:szCs w:val="22"/>
              </w:rPr>
            </w:pPr>
          </w:p>
        </w:tc>
      </w:tr>
      <w:tr w:rsidR="00036888" w:rsidRPr="00054F36" w14:paraId="17D7F012" w14:textId="73BAE389" w:rsidTr="0089742D">
        <w:trPr>
          <w:trHeight w:val="510"/>
        </w:trPr>
        <w:tc>
          <w:tcPr>
            <w:tcW w:w="4678" w:type="dxa"/>
          </w:tcPr>
          <w:p w14:paraId="7ADF8887" w14:textId="7DFBA33D" w:rsidR="00036888" w:rsidRPr="00054F36" w:rsidRDefault="00036888" w:rsidP="007E1650">
            <w:pPr>
              <w:rPr>
                <w:rFonts w:cs="Arial"/>
                <w:bCs/>
                <w:kern w:val="32"/>
                <w:sz w:val="22"/>
                <w:szCs w:val="22"/>
              </w:rPr>
            </w:pPr>
            <w:bookmarkStart w:id="4" w:name="_Hlk111642541"/>
            <w:bookmarkEnd w:id="3"/>
            <w:r w:rsidRPr="00054F36">
              <w:rPr>
                <w:rFonts w:cs="Arial"/>
                <w:bCs/>
                <w:kern w:val="32"/>
                <w:sz w:val="22"/>
                <w:szCs w:val="22"/>
              </w:rPr>
              <w:t>Hilfe beim Einrichten des Zimmers oder Installation des Fernsehers</w:t>
            </w:r>
          </w:p>
        </w:tc>
        <w:tc>
          <w:tcPr>
            <w:tcW w:w="2835" w:type="dxa"/>
          </w:tcPr>
          <w:p w14:paraId="6C85A365" w14:textId="7C793A9E" w:rsidR="00036888" w:rsidRPr="00054F36" w:rsidRDefault="00036888" w:rsidP="007E1650">
            <w:pPr>
              <w:rPr>
                <w:rFonts w:cs="Arial"/>
                <w:bCs/>
                <w:kern w:val="32"/>
                <w:sz w:val="22"/>
                <w:szCs w:val="22"/>
              </w:rPr>
            </w:pPr>
            <w:r w:rsidRPr="00054F36">
              <w:rPr>
                <w:rFonts w:cs="Arial"/>
                <w:bCs/>
                <w:kern w:val="32"/>
                <w:sz w:val="22"/>
                <w:szCs w:val="22"/>
              </w:rPr>
              <w:t>Aufwand pro Stunde</w:t>
            </w:r>
            <w:r w:rsidRPr="00054F36">
              <w:rPr>
                <w:rFonts w:cs="Arial"/>
                <w:bCs/>
                <w:kern w:val="32"/>
                <w:sz w:val="22"/>
                <w:szCs w:val="22"/>
              </w:rPr>
              <w:tab/>
            </w:r>
          </w:p>
        </w:tc>
        <w:tc>
          <w:tcPr>
            <w:tcW w:w="1701" w:type="dxa"/>
            <w:tcBorders>
              <w:right w:val="nil"/>
            </w:tcBorders>
          </w:tcPr>
          <w:p w14:paraId="5DDA3960" w14:textId="49F91995" w:rsidR="00036888" w:rsidRPr="00054F36" w:rsidRDefault="00036888" w:rsidP="0089742D">
            <w:pPr>
              <w:tabs>
                <w:tab w:val="left" w:pos="601"/>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r>
            <w:r w:rsidRPr="00054F36">
              <w:rPr>
                <w:rFonts w:cs="Arial"/>
                <w:bCs/>
                <w:kern w:val="32"/>
                <w:sz w:val="22"/>
                <w:szCs w:val="22"/>
              </w:rPr>
              <w:tab/>
              <w:t xml:space="preserve"> 60.00</w:t>
            </w:r>
          </w:p>
        </w:tc>
        <w:tc>
          <w:tcPr>
            <w:tcW w:w="425" w:type="dxa"/>
            <w:tcBorders>
              <w:left w:val="nil"/>
            </w:tcBorders>
          </w:tcPr>
          <w:p w14:paraId="63B80437" w14:textId="77777777" w:rsidR="00036888" w:rsidRPr="00054F36" w:rsidRDefault="00036888" w:rsidP="00036888">
            <w:pPr>
              <w:tabs>
                <w:tab w:val="left" w:pos="601"/>
              </w:tabs>
              <w:jc w:val="both"/>
              <w:rPr>
                <w:rFonts w:cs="Arial"/>
                <w:bCs/>
                <w:kern w:val="32"/>
                <w:sz w:val="22"/>
                <w:szCs w:val="22"/>
              </w:rPr>
            </w:pPr>
          </w:p>
        </w:tc>
      </w:tr>
      <w:tr w:rsidR="00036888" w:rsidRPr="00054F36" w14:paraId="789C2107" w14:textId="26C70059" w:rsidTr="0089742D">
        <w:trPr>
          <w:trHeight w:val="510"/>
        </w:trPr>
        <w:tc>
          <w:tcPr>
            <w:tcW w:w="4678" w:type="dxa"/>
          </w:tcPr>
          <w:p w14:paraId="5EA04EC1" w14:textId="349DB883" w:rsidR="00036888" w:rsidRPr="00054F36" w:rsidRDefault="00036888" w:rsidP="007E1650">
            <w:pPr>
              <w:rPr>
                <w:rFonts w:cs="Arial"/>
                <w:bCs/>
                <w:kern w:val="32"/>
                <w:sz w:val="22"/>
                <w:szCs w:val="22"/>
              </w:rPr>
            </w:pPr>
            <w:bookmarkStart w:id="5" w:name="_Hlk111642592"/>
            <w:bookmarkEnd w:id="4"/>
            <w:r w:rsidRPr="00054F36">
              <w:rPr>
                <w:rFonts w:cs="Arial"/>
                <w:bCs/>
                <w:kern w:val="32"/>
                <w:sz w:val="22"/>
                <w:szCs w:val="22"/>
              </w:rPr>
              <w:t>Reparaturen an persönlichen Effekten</w:t>
            </w:r>
          </w:p>
        </w:tc>
        <w:tc>
          <w:tcPr>
            <w:tcW w:w="2835" w:type="dxa"/>
          </w:tcPr>
          <w:p w14:paraId="46FA3906" w14:textId="56587217" w:rsidR="00036888" w:rsidRPr="00054F36" w:rsidRDefault="00036888" w:rsidP="007E1650">
            <w:pPr>
              <w:rPr>
                <w:rFonts w:cs="Arial"/>
                <w:bCs/>
                <w:kern w:val="32"/>
                <w:sz w:val="22"/>
                <w:szCs w:val="22"/>
              </w:rPr>
            </w:pPr>
            <w:r w:rsidRPr="00054F36">
              <w:rPr>
                <w:rFonts w:cs="Arial"/>
                <w:bCs/>
                <w:kern w:val="32"/>
                <w:sz w:val="22"/>
                <w:szCs w:val="22"/>
              </w:rPr>
              <w:t>Aufwand pro Stunde</w:t>
            </w:r>
            <w:r w:rsidRPr="00054F36">
              <w:rPr>
                <w:rFonts w:cs="Arial"/>
                <w:bCs/>
                <w:kern w:val="32"/>
                <w:sz w:val="22"/>
                <w:szCs w:val="22"/>
              </w:rPr>
              <w:tab/>
            </w:r>
          </w:p>
        </w:tc>
        <w:tc>
          <w:tcPr>
            <w:tcW w:w="1701" w:type="dxa"/>
            <w:tcBorders>
              <w:right w:val="nil"/>
            </w:tcBorders>
          </w:tcPr>
          <w:p w14:paraId="086A7F23" w14:textId="14A3D7B8" w:rsidR="00036888" w:rsidRPr="00054F36" w:rsidRDefault="00036888" w:rsidP="0089742D">
            <w:pPr>
              <w:tabs>
                <w:tab w:val="left" w:pos="601"/>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r>
            <w:r w:rsidRPr="00054F36">
              <w:rPr>
                <w:rFonts w:cs="Arial"/>
                <w:bCs/>
                <w:kern w:val="32"/>
                <w:sz w:val="22"/>
                <w:szCs w:val="22"/>
              </w:rPr>
              <w:tab/>
            </w:r>
            <w:r>
              <w:rPr>
                <w:rFonts w:cs="Arial"/>
                <w:bCs/>
                <w:kern w:val="32"/>
                <w:sz w:val="22"/>
                <w:szCs w:val="22"/>
              </w:rPr>
              <w:t xml:space="preserve"> </w:t>
            </w:r>
            <w:r w:rsidRPr="00054F36">
              <w:rPr>
                <w:rFonts w:cs="Arial"/>
                <w:bCs/>
                <w:kern w:val="32"/>
                <w:sz w:val="22"/>
                <w:szCs w:val="22"/>
              </w:rPr>
              <w:t>60.00 +Material</w:t>
            </w:r>
          </w:p>
        </w:tc>
        <w:tc>
          <w:tcPr>
            <w:tcW w:w="425" w:type="dxa"/>
            <w:tcBorders>
              <w:left w:val="nil"/>
            </w:tcBorders>
          </w:tcPr>
          <w:p w14:paraId="2E94F79B" w14:textId="77777777" w:rsidR="00036888" w:rsidRDefault="00036888">
            <w:pPr>
              <w:spacing w:after="0"/>
              <w:rPr>
                <w:rFonts w:cs="Arial"/>
                <w:bCs/>
                <w:kern w:val="32"/>
                <w:sz w:val="22"/>
                <w:szCs w:val="22"/>
              </w:rPr>
            </w:pPr>
          </w:p>
          <w:p w14:paraId="3B650C48" w14:textId="77777777" w:rsidR="00036888" w:rsidRPr="00054F36" w:rsidRDefault="00036888" w:rsidP="00036888">
            <w:pPr>
              <w:tabs>
                <w:tab w:val="left" w:pos="601"/>
              </w:tabs>
              <w:rPr>
                <w:rFonts w:cs="Arial"/>
                <w:bCs/>
                <w:kern w:val="32"/>
                <w:sz w:val="22"/>
                <w:szCs w:val="22"/>
              </w:rPr>
            </w:pPr>
          </w:p>
        </w:tc>
      </w:tr>
      <w:bookmarkEnd w:id="5"/>
      <w:tr w:rsidR="00036888" w:rsidRPr="00054F36" w14:paraId="414D3996" w14:textId="7AE0F28E" w:rsidTr="0089742D">
        <w:trPr>
          <w:trHeight w:val="510"/>
        </w:trPr>
        <w:tc>
          <w:tcPr>
            <w:tcW w:w="4678" w:type="dxa"/>
          </w:tcPr>
          <w:p w14:paraId="0E03BA09" w14:textId="59A367CD" w:rsidR="00036888" w:rsidRPr="00054F36" w:rsidRDefault="00036888" w:rsidP="007E1650">
            <w:pPr>
              <w:rPr>
                <w:rFonts w:cs="Arial"/>
                <w:bCs/>
                <w:kern w:val="32"/>
                <w:sz w:val="22"/>
                <w:szCs w:val="22"/>
              </w:rPr>
            </w:pPr>
            <w:r w:rsidRPr="00054F36">
              <w:rPr>
                <w:rFonts w:cs="Arial"/>
                <w:bCs/>
                <w:kern w:val="32"/>
                <w:sz w:val="22"/>
                <w:szCs w:val="22"/>
              </w:rPr>
              <w:t>Administrationspauschale bei Eintritt</w:t>
            </w:r>
          </w:p>
        </w:tc>
        <w:tc>
          <w:tcPr>
            <w:tcW w:w="2835" w:type="dxa"/>
          </w:tcPr>
          <w:p w14:paraId="4004B4D9" w14:textId="3D877F95" w:rsidR="00036888" w:rsidRPr="00054F36" w:rsidRDefault="00036888" w:rsidP="007E1650">
            <w:pPr>
              <w:rPr>
                <w:rFonts w:cs="Arial"/>
                <w:bCs/>
                <w:kern w:val="32"/>
                <w:sz w:val="22"/>
                <w:szCs w:val="22"/>
              </w:rPr>
            </w:pPr>
            <w:r w:rsidRPr="00054F36">
              <w:rPr>
                <w:rFonts w:cs="Arial"/>
                <w:bCs/>
                <w:kern w:val="32"/>
                <w:sz w:val="22"/>
                <w:szCs w:val="22"/>
              </w:rPr>
              <w:t>Einmalig</w:t>
            </w:r>
          </w:p>
        </w:tc>
        <w:tc>
          <w:tcPr>
            <w:tcW w:w="1701" w:type="dxa"/>
            <w:tcBorders>
              <w:right w:val="nil"/>
            </w:tcBorders>
          </w:tcPr>
          <w:p w14:paraId="0F9AD0E9" w14:textId="4061BAF9" w:rsidR="00036888" w:rsidRPr="00054F36" w:rsidRDefault="00036888" w:rsidP="0089742D">
            <w:pPr>
              <w:tabs>
                <w:tab w:val="left" w:pos="601"/>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t xml:space="preserve"> 250.00</w:t>
            </w:r>
          </w:p>
        </w:tc>
        <w:tc>
          <w:tcPr>
            <w:tcW w:w="425" w:type="dxa"/>
            <w:tcBorders>
              <w:left w:val="nil"/>
            </w:tcBorders>
          </w:tcPr>
          <w:p w14:paraId="22C626DA" w14:textId="77777777" w:rsidR="00036888" w:rsidRPr="00054F36" w:rsidRDefault="00036888" w:rsidP="00036888">
            <w:pPr>
              <w:tabs>
                <w:tab w:val="left" w:pos="601"/>
              </w:tabs>
              <w:jc w:val="both"/>
              <w:rPr>
                <w:rFonts w:cs="Arial"/>
                <w:bCs/>
                <w:kern w:val="32"/>
                <w:sz w:val="22"/>
                <w:szCs w:val="22"/>
              </w:rPr>
            </w:pPr>
          </w:p>
        </w:tc>
      </w:tr>
      <w:tr w:rsidR="00036888" w:rsidRPr="00054F36" w14:paraId="539D1C64" w14:textId="48B3BA5B" w:rsidTr="0089742D">
        <w:trPr>
          <w:trHeight w:val="510"/>
        </w:trPr>
        <w:tc>
          <w:tcPr>
            <w:tcW w:w="4678" w:type="dxa"/>
          </w:tcPr>
          <w:p w14:paraId="188C2552" w14:textId="62EBA57B" w:rsidR="00036888" w:rsidRPr="00054F36" w:rsidRDefault="00036888" w:rsidP="007E1650">
            <w:pPr>
              <w:rPr>
                <w:rFonts w:cs="Arial"/>
                <w:bCs/>
                <w:kern w:val="32"/>
                <w:sz w:val="22"/>
                <w:szCs w:val="22"/>
              </w:rPr>
            </w:pPr>
            <w:r w:rsidRPr="00054F36">
              <w:rPr>
                <w:rFonts w:cs="Arial"/>
                <w:bCs/>
                <w:kern w:val="32"/>
                <w:sz w:val="22"/>
                <w:szCs w:val="22"/>
              </w:rPr>
              <w:t>Austrittsgebühren, inkl. Zimmerreinigung Langzeitpflege</w:t>
            </w:r>
          </w:p>
        </w:tc>
        <w:tc>
          <w:tcPr>
            <w:tcW w:w="2835" w:type="dxa"/>
          </w:tcPr>
          <w:p w14:paraId="538073A9" w14:textId="77777777" w:rsidR="00036888" w:rsidRPr="00054F36" w:rsidRDefault="00036888" w:rsidP="007E1650">
            <w:pPr>
              <w:rPr>
                <w:rFonts w:cs="Arial"/>
                <w:bCs/>
                <w:kern w:val="32"/>
                <w:sz w:val="22"/>
                <w:szCs w:val="22"/>
              </w:rPr>
            </w:pPr>
            <w:r w:rsidRPr="00054F36">
              <w:rPr>
                <w:rFonts w:cs="Arial"/>
                <w:bCs/>
                <w:kern w:val="32"/>
                <w:sz w:val="22"/>
                <w:szCs w:val="22"/>
              </w:rPr>
              <w:t>Einmalig</w:t>
            </w:r>
          </w:p>
        </w:tc>
        <w:tc>
          <w:tcPr>
            <w:tcW w:w="1701" w:type="dxa"/>
            <w:tcBorders>
              <w:right w:val="nil"/>
            </w:tcBorders>
          </w:tcPr>
          <w:p w14:paraId="01E1EF11" w14:textId="77777777" w:rsidR="00036888" w:rsidRPr="00054F36" w:rsidRDefault="00036888" w:rsidP="0089742D">
            <w:pPr>
              <w:tabs>
                <w:tab w:val="left" w:pos="601"/>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t xml:space="preserve"> 300.00</w:t>
            </w:r>
          </w:p>
        </w:tc>
        <w:tc>
          <w:tcPr>
            <w:tcW w:w="425" w:type="dxa"/>
            <w:tcBorders>
              <w:left w:val="nil"/>
            </w:tcBorders>
          </w:tcPr>
          <w:p w14:paraId="320122E8" w14:textId="77777777" w:rsidR="00036888" w:rsidRPr="00054F36" w:rsidRDefault="00036888" w:rsidP="00036888">
            <w:pPr>
              <w:tabs>
                <w:tab w:val="left" w:pos="601"/>
              </w:tabs>
              <w:jc w:val="both"/>
              <w:rPr>
                <w:rFonts w:cs="Arial"/>
                <w:bCs/>
                <w:kern w:val="32"/>
                <w:sz w:val="22"/>
                <w:szCs w:val="22"/>
              </w:rPr>
            </w:pPr>
          </w:p>
        </w:tc>
      </w:tr>
      <w:tr w:rsidR="00036888" w:rsidRPr="00054F36" w14:paraId="02901472" w14:textId="78464FD2" w:rsidTr="0089742D">
        <w:trPr>
          <w:trHeight w:val="510"/>
        </w:trPr>
        <w:tc>
          <w:tcPr>
            <w:tcW w:w="4678" w:type="dxa"/>
          </w:tcPr>
          <w:p w14:paraId="4D571188" w14:textId="05385A6C" w:rsidR="00036888" w:rsidRPr="00054F36" w:rsidRDefault="00036888" w:rsidP="007E1650">
            <w:pPr>
              <w:rPr>
                <w:rFonts w:cs="Arial"/>
                <w:bCs/>
                <w:kern w:val="32"/>
                <w:sz w:val="22"/>
                <w:szCs w:val="22"/>
              </w:rPr>
            </w:pPr>
            <w:r w:rsidRPr="00054F36">
              <w:rPr>
                <w:rFonts w:cs="Arial"/>
                <w:bCs/>
                <w:kern w:val="32"/>
                <w:sz w:val="22"/>
                <w:szCs w:val="22"/>
              </w:rPr>
              <w:t>Austrittsgebühren, inkl. Zimmerreinigung Kurzzeitpflege</w:t>
            </w:r>
          </w:p>
        </w:tc>
        <w:tc>
          <w:tcPr>
            <w:tcW w:w="2835" w:type="dxa"/>
          </w:tcPr>
          <w:p w14:paraId="204859C9" w14:textId="77777777" w:rsidR="00036888" w:rsidRPr="00054F36" w:rsidRDefault="00036888" w:rsidP="007E1650">
            <w:pPr>
              <w:rPr>
                <w:rFonts w:cs="Arial"/>
                <w:bCs/>
                <w:kern w:val="32"/>
                <w:sz w:val="22"/>
                <w:szCs w:val="22"/>
              </w:rPr>
            </w:pPr>
            <w:r w:rsidRPr="00054F36">
              <w:rPr>
                <w:rFonts w:cs="Arial"/>
                <w:bCs/>
                <w:kern w:val="32"/>
                <w:sz w:val="22"/>
                <w:szCs w:val="22"/>
              </w:rPr>
              <w:t>Einmalig</w:t>
            </w:r>
          </w:p>
        </w:tc>
        <w:tc>
          <w:tcPr>
            <w:tcW w:w="1701" w:type="dxa"/>
            <w:tcBorders>
              <w:right w:val="nil"/>
            </w:tcBorders>
          </w:tcPr>
          <w:p w14:paraId="12A94386" w14:textId="77777777" w:rsidR="00036888" w:rsidRPr="00054F36" w:rsidRDefault="00036888" w:rsidP="0089742D">
            <w:pPr>
              <w:tabs>
                <w:tab w:val="left" w:pos="559"/>
                <w:tab w:val="left" w:pos="601"/>
              </w:tabs>
              <w:jc w:val="right"/>
              <w:rPr>
                <w:rFonts w:cs="Arial"/>
                <w:bCs/>
                <w:kern w:val="32"/>
                <w:sz w:val="22"/>
                <w:szCs w:val="22"/>
              </w:rPr>
            </w:pPr>
            <w:r w:rsidRPr="00054F36">
              <w:rPr>
                <w:rFonts w:cs="Arial"/>
                <w:bCs/>
                <w:kern w:val="32"/>
                <w:sz w:val="22"/>
                <w:szCs w:val="22"/>
              </w:rPr>
              <w:t>Fr.</w:t>
            </w:r>
            <w:r w:rsidRPr="00054F36">
              <w:rPr>
                <w:rFonts w:cs="Arial"/>
                <w:bCs/>
                <w:kern w:val="32"/>
                <w:sz w:val="22"/>
                <w:szCs w:val="22"/>
              </w:rPr>
              <w:tab/>
              <w:t xml:space="preserve">  200.00</w:t>
            </w:r>
          </w:p>
        </w:tc>
        <w:tc>
          <w:tcPr>
            <w:tcW w:w="425" w:type="dxa"/>
            <w:tcBorders>
              <w:left w:val="nil"/>
            </w:tcBorders>
          </w:tcPr>
          <w:p w14:paraId="3C712FD6" w14:textId="77777777" w:rsidR="00036888" w:rsidRPr="00054F36" w:rsidRDefault="00036888" w:rsidP="00036888">
            <w:pPr>
              <w:tabs>
                <w:tab w:val="left" w:pos="559"/>
                <w:tab w:val="left" w:pos="601"/>
              </w:tabs>
              <w:jc w:val="both"/>
              <w:rPr>
                <w:rFonts w:cs="Arial"/>
                <w:bCs/>
                <w:kern w:val="32"/>
                <w:sz w:val="22"/>
                <w:szCs w:val="22"/>
              </w:rPr>
            </w:pPr>
          </w:p>
        </w:tc>
      </w:tr>
      <w:tr w:rsidR="00036888" w:rsidRPr="00054F36" w14:paraId="4E20B344" w14:textId="6981C098" w:rsidTr="0089742D">
        <w:trPr>
          <w:trHeight w:hRule="exact" w:val="1327"/>
        </w:trPr>
        <w:tc>
          <w:tcPr>
            <w:tcW w:w="4678" w:type="dxa"/>
            <w:tcBorders>
              <w:bottom w:val="single" w:sz="4" w:space="0" w:color="000000"/>
            </w:tcBorders>
          </w:tcPr>
          <w:p w14:paraId="512099AB" w14:textId="4B848C0B" w:rsidR="00036888" w:rsidRPr="00054F36" w:rsidRDefault="00036888" w:rsidP="007E1650">
            <w:pPr>
              <w:rPr>
                <w:rFonts w:cs="Arial"/>
                <w:bCs/>
                <w:kern w:val="32"/>
                <w:sz w:val="22"/>
                <w:szCs w:val="22"/>
              </w:rPr>
            </w:pPr>
            <w:r w:rsidRPr="00054F36">
              <w:rPr>
                <w:rFonts w:cs="Arial"/>
                <w:bCs/>
                <w:kern w:val="32"/>
                <w:sz w:val="22"/>
                <w:szCs w:val="22"/>
              </w:rPr>
              <w:t>Nach Absprache zwischen den Bewohnenden resp. Angehörigen können nach Rücksprache mit der Geschäftsleitung weitere ausserordentliche Aufträge gegen Bezahlung übernommen werden.</w:t>
            </w:r>
          </w:p>
        </w:tc>
        <w:tc>
          <w:tcPr>
            <w:tcW w:w="2835" w:type="dxa"/>
            <w:tcBorders>
              <w:bottom w:val="single" w:sz="4" w:space="0" w:color="000000"/>
            </w:tcBorders>
          </w:tcPr>
          <w:p w14:paraId="6AB422AA" w14:textId="12A2D489" w:rsidR="00036888" w:rsidRPr="00054F36" w:rsidRDefault="00036888" w:rsidP="007E1650">
            <w:pPr>
              <w:rPr>
                <w:rFonts w:cs="Arial"/>
                <w:bCs/>
                <w:kern w:val="32"/>
                <w:sz w:val="22"/>
                <w:szCs w:val="22"/>
              </w:rPr>
            </w:pPr>
            <w:r w:rsidRPr="00054F36">
              <w:rPr>
                <w:rFonts w:cs="Arial"/>
                <w:bCs/>
                <w:kern w:val="32"/>
                <w:sz w:val="22"/>
                <w:szCs w:val="22"/>
              </w:rPr>
              <w:t>Offerte</w:t>
            </w:r>
          </w:p>
        </w:tc>
        <w:tc>
          <w:tcPr>
            <w:tcW w:w="1701" w:type="dxa"/>
            <w:tcBorders>
              <w:bottom w:val="single" w:sz="4" w:space="0" w:color="000000"/>
              <w:right w:val="nil"/>
            </w:tcBorders>
          </w:tcPr>
          <w:p w14:paraId="1BA2C307" w14:textId="77777777" w:rsidR="00036888" w:rsidRPr="00054F36" w:rsidRDefault="00036888" w:rsidP="00FA60E0">
            <w:pPr>
              <w:tabs>
                <w:tab w:val="left" w:pos="559"/>
                <w:tab w:val="left" w:pos="601"/>
              </w:tabs>
              <w:jc w:val="both"/>
              <w:rPr>
                <w:rFonts w:cs="Arial"/>
                <w:bCs/>
                <w:kern w:val="32"/>
                <w:sz w:val="22"/>
                <w:szCs w:val="22"/>
              </w:rPr>
            </w:pPr>
          </w:p>
        </w:tc>
        <w:tc>
          <w:tcPr>
            <w:tcW w:w="425" w:type="dxa"/>
            <w:tcBorders>
              <w:left w:val="nil"/>
              <w:bottom w:val="single" w:sz="4" w:space="0" w:color="000000"/>
            </w:tcBorders>
          </w:tcPr>
          <w:p w14:paraId="31C6736B" w14:textId="77777777" w:rsidR="00036888" w:rsidRPr="00054F36" w:rsidRDefault="00036888" w:rsidP="00FA60E0">
            <w:pPr>
              <w:tabs>
                <w:tab w:val="left" w:pos="559"/>
                <w:tab w:val="left" w:pos="601"/>
              </w:tabs>
              <w:jc w:val="both"/>
              <w:rPr>
                <w:rFonts w:cs="Arial"/>
                <w:bCs/>
                <w:kern w:val="32"/>
                <w:sz w:val="22"/>
                <w:szCs w:val="22"/>
              </w:rPr>
            </w:pPr>
          </w:p>
        </w:tc>
      </w:tr>
      <w:tr w:rsidR="00036888" w:rsidRPr="00054F36" w14:paraId="07AF70CE" w14:textId="325ADBF8" w:rsidTr="0089742D">
        <w:trPr>
          <w:trHeight w:hRule="exact" w:val="1133"/>
        </w:trPr>
        <w:tc>
          <w:tcPr>
            <w:tcW w:w="4678" w:type="dxa"/>
            <w:tcBorders>
              <w:bottom w:val="single" w:sz="4" w:space="0" w:color="auto"/>
            </w:tcBorders>
          </w:tcPr>
          <w:p w14:paraId="18A9BB77" w14:textId="2836953A" w:rsidR="00036888" w:rsidRPr="00054F36" w:rsidRDefault="00036888" w:rsidP="007E1650">
            <w:pPr>
              <w:rPr>
                <w:rFonts w:cs="Arial"/>
                <w:bCs/>
                <w:kern w:val="32"/>
                <w:sz w:val="22"/>
                <w:szCs w:val="22"/>
              </w:rPr>
            </w:pPr>
            <w:r w:rsidRPr="00054F36">
              <w:rPr>
                <w:rFonts w:cs="Arial"/>
                <w:bCs/>
                <w:kern w:val="32"/>
                <w:sz w:val="22"/>
                <w:szCs w:val="22"/>
              </w:rPr>
              <w:t>Kosten für Pflegematerial, wenn die Kosten des benötigten Materials über den jährlichen Höchstvergütungsbeitrag (HVB) der Krankenkasse hinausgehen.</w:t>
            </w:r>
          </w:p>
        </w:tc>
        <w:tc>
          <w:tcPr>
            <w:tcW w:w="2835" w:type="dxa"/>
            <w:tcBorders>
              <w:bottom w:val="single" w:sz="4" w:space="0" w:color="auto"/>
            </w:tcBorders>
          </w:tcPr>
          <w:p w14:paraId="42897934" w14:textId="09BC0DA0" w:rsidR="00036888" w:rsidRPr="00054F36" w:rsidRDefault="00036888" w:rsidP="007E1650">
            <w:pPr>
              <w:rPr>
                <w:rFonts w:cs="Arial"/>
                <w:bCs/>
                <w:kern w:val="32"/>
                <w:sz w:val="22"/>
                <w:szCs w:val="22"/>
              </w:rPr>
            </w:pPr>
            <w:r w:rsidRPr="00054F36">
              <w:rPr>
                <w:rFonts w:cs="Arial"/>
                <w:bCs/>
                <w:kern w:val="32"/>
                <w:sz w:val="22"/>
                <w:szCs w:val="22"/>
              </w:rPr>
              <w:t>Bezüge</w:t>
            </w:r>
          </w:p>
        </w:tc>
        <w:tc>
          <w:tcPr>
            <w:tcW w:w="1701" w:type="dxa"/>
            <w:tcBorders>
              <w:bottom w:val="single" w:sz="4" w:space="0" w:color="auto"/>
              <w:right w:val="nil"/>
            </w:tcBorders>
          </w:tcPr>
          <w:p w14:paraId="2EFBA9D7" w14:textId="77777777" w:rsidR="00036888" w:rsidRPr="00054F36" w:rsidRDefault="00036888" w:rsidP="00827FAF">
            <w:pPr>
              <w:rPr>
                <w:rFonts w:cs="Arial"/>
                <w:bCs/>
                <w:kern w:val="32"/>
                <w:sz w:val="22"/>
                <w:szCs w:val="22"/>
              </w:rPr>
            </w:pPr>
          </w:p>
        </w:tc>
        <w:tc>
          <w:tcPr>
            <w:tcW w:w="425" w:type="dxa"/>
            <w:tcBorders>
              <w:left w:val="nil"/>
              <w:bottom w:val="single" w:sz="4" w:space="0" w:color="auto"/>
            </w:tcBorders>
          </w:tcPr>
          <w:p w14:paraId="62B598A0" w14:textId="77777777" w:rsidR="00036888" w:rsidRPr="00054F36" w:rsidRDefault="00036888" w:rsidP="00827FAF">
            <w:pPr>
              <w:rPr>
                <w:rFonts w:cs="Arial"/>
                <w:bCs/>
                <w:kern w:val="32"/>
                <w:sz w:val="22"/>
                <w:szCs w:val="22"/>
              </w:rPr>
            </w:pPr>
          </w:p>
        </w:tc>
      </w:tr>
    </w:tbl>
    <w:p w14:paraId="6C6D05B2" w14:textId="36909C5F" w:rsidR="00F877F7" w:rsidRPr="00054F36" w:rsidRDefault="00F877F7" w:rsidP="00C25FCE">
      <w:pPr>
        <w:pStyle w:val="berschrift2"/>
        <w:ind w:left="578" w:hanging="578"/>
        <w:rPr>
          <w:sz w:val="24"/>
          <w:szCs w:val="32"/>
        </w:rPr>
      </w:pPr>
      <w:r w:rsidRPr="00054F36">
        <w:rPr>
          <w:sz w:val="24"/>
          <w:szCs w:val="32"/>
        </w:rPr>
        <w:t>Akontozahlung</w:t>
      </w:r>
    </w:p>
    <w:p w14:paraId="3075CD4E" w14:textId="77777777" w:rsidR="002C0256" w:rsidRDefault="00D21623" w:rsidP="00FC4CD2">
      <w:pPr>
        <w:spacing w:after="0"/>
        <w:jc w:val="both"/>
        <w:rPr>
          <w:rFonts w:cs="Arial"/>
          <w:bCs/>
          <w:kern w:val="32"/>
          <w:sz w:val="22"/>
          <w:szCs w:val="22"/>
        </w:rPr>
      </w:pPr>
      <w:r>
        <w:rPr>
          <w:rFonts w:cs="Arial"/>
          <w:bCs/>
          <w:kern w:val="32"/>
          <w:sz w:val="22"/>
          <w:szCs w:val="22"/>
        </w:rPr>
        <w:t>Bewohnende</w:t>
      </w:r>
      <w:r w:rsidR="00ED755C" w:rsidRPr="00B81402">
        <w:rPr>
          <w:rFonts w:cs="Arial"/>
          <w:bCs/>
          <w:kern w:val="32"/>
          <w:sz w:val="22"/>
          <w:szCs w:val="22"/>
        </w:rPr>
        <w:t xml:space="preserve"> in der </w:t>
      </w:r>
      <w:r w:rsidR="002C0256">
        <w:rPr>
          <w:rFonts w:cs="Arial"/>
          <w:bCs/>
          <w:kern w:val="32"/>
          <w:sz w:val="22"/>
          <w:szCs w:val="22"/>
        </w:rPr>
        <w:t xml:space="preserve">Kurzzeit- und </w:t>
      </w:r>
      <w:r w:rsidR="00ED755C" w:rsidRPr="00B81402">
        <w:rPr>
          <w:rFonts w:cs="Arial"/>
          <w:bCs/>
          <w:kern w:val="32"/>
          <w:sz w:val="22"/>
          <w:szCs w:val="22"/>
        </w:rPr>
        <w:t>Langzeitpflege</w:t>
      </w:r>
      <w:r w:rsidR="00F877F7" w:rsidRPr="00B81402">
        <w:rPr>
          <w:rFonts w:cs="Arial"/>
          <w:bCs/>
          <w:kern w:val="32"/>
          <w:sz w:val="22"/>
          <w:szCs w:val="22"/>
        </w:rPr>
        <w:t xml:space="preserve"> </w:t>
      </w:r>
      <w:r w:rsidR="004F74B3" w:rsidRPr="00B81402">
        <w:rPr>
          <w:rFonts w:cs="Arial"/>
          <w:bCs/>
          <w:kern w:val="32"/>
          <w:sz w:val="22"/>
          <w:szCs w:val="22"/>
        </w:rPr>
        <w:t xml:space="preserve">erhalten </w:t>
      </w:r>
      <w:r w:rsidR="00BC6CD0" w:rsidRPr="00D21623">
        <w:rPr>
          <w:rFonts w:cs="Arial"/>
          <w:bCs/>
          <w:kern w:val="32"/>
          <w:sz w:val="22"/>
          <w:szCs w:val="22"/>
        </w:rPr>
        <w:t xml:space="preserve">bei </w:t>
      </w:r>
      <w:r w:rsidR="00F877F7" w:rsidRPr="00D21623">
        <w:rPr>
          <w:rFonts w:cs="Arial"/>
          <w:bCs/>
          <w:kern w:val="32"/>
          <w:sz w:val="22"/>
          <w:szCs w:val="22"/>
        </w:rPr>
        <w:t>Eintritt</w:t>
      </w:r>
      <w:r w:rsidR="00F877F7" w:rsidRPr="00B81402">
        <w:rPr>
          <w:rFonts w:cs="Arial"/>
          <w:bCs/>
          <w:kern w:val="32"/>
          <w:sz w:val="22"/>
          <w:szCs w:val="22"/>
        </w:rPr>
        <w:t xml:space="preserve"> eine Akontorech</w:t>
      </w:r>
      <w:r w:rsidR="00F877F7" w:rsidRPr="00054F36">
        <w:rPr>
          <w:rFonts w:cs="Arial"/>
          <w:bCs/>
          <w:kern w:val="32"/>
          <w:sz w:val="22"/>
          <w:szCs w:val="22"/>
        </w:rPr>
        <w:t xml:space="preserve">nung von </w:t>
      </w:r>
    </w:p>
    <w:p w14:paraId="0E491938" w14:textId="30B525BF" w:rsidR="00ED755C" w:rsidRDefault="00F877F7" w:rsidP="00FC4CD2">
      <w:pPr>
        <w:spacing w:after="0"/>
        <w:jc w:val="both"/>
        <w:rPr>
          <w:rFonts w:cs="Arial"/>
          <w:bCs/>
          <w:kern w:val="32"/>
          <w:sz w:val="22"/>
          <w:szCs w:val="22"/>
        </w:rPr>
      </w:pPr>
      <w:r w:rsidRPr="00054F36">
        <w:rPr>
          <w:rFonts w:cs="Arial"/>
          <w:bCs/>
          <w:kern w:val="32"/>
          <w:sz w:val="22"/>
          <w:szCs w:val="22"/>
        </w:rPr>
        <w:t xml:space="preserve">Fr. </w:t>
      </w:r>
      <w:r w:rsidR="002C0256">
        <w:rPr>
          <w:rFonts w:cs="Arial"/>
          <w:bCs/>
          <w:kern w:val="32"/>
          <w:sz w:val="22"/>
          <w:szCs w:val="22"/>
        </w:rPr>
        <w:t>6</w:t>
      </w:r>
      <w:r w:rsidRPr="00054F36">
        <w:rPr>
          <w:rFonts w:cs="Arial"/>
          <w:bCs/>
          <w:kern w:val="32"/>
          <w:sz w:val="22"/>
          <w:szCs w:val="22"/>
        </w:rPr>
        <w:t>‘000.</w:t>
      </w:r>
      <w:r w:rsidR="00FA60E0" w:rsidRPr="00054F36">
        <w:rPr>
          <w:rFonts w:cs="Arial"/>
          <w:bCs/>
          <w:kern w:val="32"/>
          <w:sz w:val="22"/>
          <w:szCs w:val="22"/>
        </w:rPr>
        <w:t>00</w:t>
      </w:r>
      <w:r w:rsidRPr="00054F36">
        <w:rPr>
          <w:rFonts w:cs="Arial"/>
          <w:bCs/>
          <w:kern w:val="32"/>
          <w:sz w:val="22"/>
          <w:szCs w:val="22"/>
        </w:rPr>
        <w:t xml:space="preserve">. Diese ist </w:t>
      </w:r>
      <w:r w:rsidR="00D21623">
        <w:rPr>
          <w:rFonts w:cs="Arial"/>
          <w:bCs/>
          <w:kern w:val="32"/>
          <w:sz w:val="22"/>
          <w:szCs w:val="22"/>
        </w:rPr>
        <w:t xml:space="preserve">innert </w:t>
      </w:r>
      <w:r w:rsidR="00184F30" w:rsidRPr="00184F30">
        <w:rPr>
          <w:rFonts w:cs="Arial"/>
          <w:bCs/>
          <w:kern w:val="32"/>
          <w:sz w:val="22"/>
          <w:szCs w:val="22"/>
        </w:rPr>
        <w:t>2</w:t>
      </w:r>
      <w:r w:rsidR="00D21623" w:rsidRPr="00184F30">
        <w:rPr>
          <w:rFonts w:cs="Arial"/>
          <w:bCs/>
          <w:kern w:val="32"/>
          <w:sz w:val="22"/>
          <w:szCs w:val="22"/>
        </w:rPr>
        <w:t>0 Tagen</w:t>
      </w:r>
      <w:r w:rsidR="00D21623">
        <w:rPr>
          <w:rFonts w:cs="Arial"/>
          <w:bCs/>
          <w:kern w:val="32"/>
          <w:sz w:val="22"/>
          <w:szCs w:val="22"/>
        </w:rPr>
        <w:t xml:space="preserve"> </w:t>
      </w:r>
      <w:r w:rsidR="00C25FCE" w:rsidRPr="00054F36">
        <w:rPr>
          <w:rFonts w:cs="Arial"/>
          <w:bCs/>
          <w:kern w:val="32"/>
          <w:sz w:val="22"/>
          <w:szCs w:val="22"/>
        </w:rPr>
        <w:t xml:space="preserve">zu </w:t>
      </w:r>
      <w:r w:rsidR="00FF1C25" w:rsidRPr="00054F36">
        <w:rPr>
          <w:rFonts w:cs="Arial"/>
          <w:bCs/>
          <w:kern w:val="32"/>
          <w:sz w:val="22"/>
          <w:szCs w:val="22"/>
        </w:rPr>
        <w:t>be</w:t>
      </w:r>
      <w:r w:rsidRPr="00054F36">
        <w:rPr>
          <w:rFonts w:cs="Arial"/>
          <w:bCs/>
          <w:kern w:val="32"/>
          <w:sz w:val="22"/>
          <w:szCs w:val="22"/>
        </w:rPr>
        <w:t xml:space="preserve">zahlen. </w:t>
      </w:r>
    </w:p>
    <w:p w14:paraId="2D8064EB" w14:textId="11D793E6" w:rsidR="004F3F40" w:rsidRPr="00054F36" w:rsidRDefault="00F877F7" w:rsidP="00FC4CD2">
      <w:pPr>
        <w:spacing w:after="0"/>
        <w:jc w:val="both"/>
        <w:rPr>
          <w:rFonts w:cs="Arial"/>
          <w:bCs/>
          <w:kern w:val="32"/>
          <w:sz w:val="22"/>
          <w:szCs w:val="22"/>
        </w:rPr>
      </w:pPr>
      <w:r w:rsidRPr="00054F36">
        <w:rPr>
          <w:rFonts w:cs="Arial"/>
          <w:bCs/>
          <w:kern w:val="32"/>
          <w:sz w:val="22"/>
          <w:szCs w:val="22"/>
        </w:rPr>
        <w:t xml:space="preserve">Die Akontozahlung wird nicht verzinst. Sie wird </w:t>
      </w:r>
      <w:r w:rsidR="00FC4CD2" w:rsidRPr="00054F36">
        <w:rPr>
          <w:rFonts w:cs="Arial"/>
          <w:bCs/>
          <w:kern w:val="32"/>
          <w:sz w:val="22"/>
          <w:szCs w:val="22"/>
        </w:rPr>
        <w:t>nach Bezahlung der</w:t>
      </w:r>
      <w:r w:rsidRPr="00054F36">
        <w:rPr>
          <w:rFonts w:cs="Arial"/>
          <w:bCs/>
          <w:kern w:val="32"/>
          <w:sz w:val="22"/>
          <w:szCs w:val="22"/>
        </w:rPr>
        <w:t xml:space="preserve"> Schlussabrechnung </w:t>
      </w:r>
      <w:r w:rsidR="00FC4CD2" w:rsidRPr="00054F36">
        <w:rPr>
          <w:rFonts w:cs="Arial"/>
          <w:bCs/>
          <w:kern w:val="32"/>
          <w:sz w:val="22"/>
          <w:szCs w:val="22"/>
        </w:rPr>
        <w:t>zurückerstattet</w:t>
      </w:r>
      <w:r w:rsidRPr="00054F36">
        <w:rPr>
          <w:rFonts w:cs="Arial"/>
          <w:bCs/>
          <w:kern w:val="32"/>
          <w:sz w:val="22"/>
          <w:szCs w:val="22"/>
        </w:rPr>
        <w:t xml:space="preserve">. </w:t>
      </w:r>
      <w:r w:rsidR="002933A6" w:rsidRPr="00054F36">
        <w:rPr>
          <w:rFonts w:cs="Arial"/>
          <w:bCs/>
          <w:kern w:val="32"/>
          <w:sz w:val="22"/>
          <w:szCs w:val="22"/>
        </w:rPr>
        <w:t>Anstelle</w:t>
      </w:r>
      <w:r w:rsidR="00C25FCE" w:rsidRPr="00054F36">
        <w:rPr>
          <w:rFonts w:cs="Arial"/>
          <w:bCs/>
          <w:kern w:val="32"/>
          <w:sz w:val="22"/>
          <w:szCs w:val="22"/>
        </w:rPr>
        <w:t xml:space="preserve"> einer Ak</w:t>
      </w:r>
      <w:r w:rsidRPr="00054F36">
        <w:rPr>
          <w:rFonts w:cs="Arial"/>
          <w:bCs/>
          <w:kern w:val="32"/>
          <w:sz w:val="22"/>
          <w:szCs w:val="22"/>
        </w:rPr>
        <w:t>ontozahlung kann durch die zuständige Behörde eine subsidiä</w:t>
      </w:r>
      <w:r w:rsidR="00FC4CD2" w:rsidRPr="00054F36">
        <w:rPr>
          <w:rFonts w:cs="Arial"/>
          <w:bCs/>
          <w:kern w:val="32"/>
          <w:sz w:val="22"/>
          <w:szCs w:val="22"/>
        </w:rPr>
        <w:t>re</w:t>
      </w:r>
      <w:r w:rsidR="00C25FCE" w:rsidRPr="00054F36">
        <w:rPr>
          <w:rFonts w:cs="Arial"/>
          <w:bCs/>
          <w:kern w:val="32"/>
          <w:sz w:val="22"/>
          <w:szCs w:val="22"/>
        </w:rPr>
        <w:t xml:space="preserve"> </w:t>
      </w:r>
      <w:r w:rsidRPr="00054F36">
        <w:rPr>
          <w:rFonts w:cs="Arial"/>
          <w:bCs/>
          <w:kern w:val="32"/>
          <w:sz w:val="22"/>
          <w:szCs w:val="22"/>
        </w:rPr>
        <w:t xml:space="preserve">Kostengutsprache geleistet werden. </w:t>
      </w:r>
    </w:p>
    <w:p w14:paraId="31AC6177" w14:textId="55D3883F" w:rsidR="006B36C9" w:rsidRPr="00054F36" w:rsidRDefault="00905D5B" w:rsidP="00C25FCE">
      <w:pPr>
        <w:pStyle w:val="berschrift2"/>
        <w:ind w:left="578" w:hanging="578"/>
        <w:rPr>
          <w:sz w:val="24"/>
          <w:szCs w:val="32"/>
        </w:rPr>
      </w:pPr>
      <w:r w:rsidRPr="00054F36">
        <w:rPr>
          <w:sz w:val="24"/>
          <w:szCs w:val="32"/>
        </w:rPr>
        <w:t>Eintritt</w:t>
      </w:r>
      <w:r w:rsidR="00C25FCE" w:rsidRPr="00054F36">
        <w:rPr>
          <w:sz w:val="24"/>
          <w:szCs w:val="32"/>
        </w:rPr>
        <w:t xml:space="preserve"> </w:t>
      </w:r>
      <w:r w:rsidRPr="00054F36">
        <w:rPr>
          <w:sz w:val="24"/>
          <w:szCs w:val="32"/>
        </w:rPr>
        <w:t>/</w:t>
      </w:r>
      <w:r w:rsidR="00C25FCE" w:rsidRPr="00054F36">
        <w:rPr>
          <w:sz w:val="24"/>
          <w:szCs w:val="32"/>
        </w:rPr>
        <w:t xml:space="preserve"> </w:t>
      </w:r>
      <w:r w:rsidRPr="00054F36">
        <w:rPr>
          <w:sz w:val="24"/>
          <w:szCs w:val="32"/>
        </w:rPr>
        <w:t>Austritt</w:t>
      </w:r>
      <w:r w:rsidR="00C25FCE" w:rsidRPr="00054F36">
        <w:rPr>
          <w:sz w:val="24"/>
          <w:szCs w:val="32"/>
        </w:rPr>
        <w:t xml:space="preserve"> </w:t>
      </w:r>
      <w:r w:rsidRPr="00054F36">
        <w:rPr>
          <w:sz w:val="24"/>
          <w:szCs w:val="32"/>
        </w:rPr>
        <w:t>/</w:t>
      </w:r>
      <w:r w:rsidR="00C25FCE" w:rsidRPr="00054F36">
        <w:rPr>
          <w:sz w:val="24"/>
          <w:szCs w:val="32"/>
        </w:rPr>
        <w:t xml:space="preserve"> </w:t>
      </w:r>
      <w:r w:rsidRPr="00054F36">
        <w:rPr>
          <w:sz w:val="24"/>
          <w:szCs w:val="32"/>
        </w:rPr>
        <w:t>Todesfall</w:t>
      </w:r>
    </w:p>
    <w:p w14:paraId="3D23E0C1" w14:textId="625BD9D3" w:rsidR="00E53AE7" w:rsidRPr="00054F36" w:rsidRDefault="00905D5B" w:rsidP="00F113E2">
      <w:pPr>
        <w:spacing w:after="0"/>
        <w:jc w:val="both"/>
        <w:rPr>
          <w:rFonts w:cs="Arial"/>
          <w:bCs/>
          <w:kern w:val="32"/>
          <w:sz w:val="22"/>
          <w:szCs w:val="22"/>
        </w:rPr>
      </w:pPr>
      <w:r w:rsidRPr="00054F36">
        <w:rPr>
          <w:rFonts w:cs="Arial"/>
          <w:bCs/>
          <w:kern w:val="32"/>
          <w:sz w:val="22"/>
          <w:szCs w:val="22"/>
        </w:rPr>
        <w:t xml:space="preserve">Ein- und Austrittstage werden als ganze Tage berechnet. Bei Eintritt in eine andere Institution oder ein Spital wird nur </w:t>
      </w:r>
      <w:r w:rsidR="004E5BE6" w:rsidRPr="00054F36">
        <w:rPr>
          <w:rFonts w:cs="Arial"/>
          <w:bCs/>
          <w:kern w:val="32"/>
          <w:sz w:val="22"/>
          <w:szCs w:val="22"/>
        </w:rPr>
        <w:t>die Rese</w:t>
      </w:r>
      <w:r w:rsidR="00B3741C" w:rsidRPr="00054F36">
        <w:rPr>
          <w:rFonts w:cs="Arial"/>
          <w:bCs/>
          <w:kern w:val="32"/>
          <w:sz w:val="22"/>
          <w:szCs w:val="22"/>
        </w:rPr>
        <w:t xml:space="preserve">rvationstaxe berechnet. </w:t>
      </w:r>
      <w:r w:rsidR="00D21623">
        <w:rPr>
          <w:rFonts w:cs="Arial"/>
          <w:bCs/>
          <w:kern w:val="32"/>
          <w:sz w:val="22"/>
          <w:szCs w:val="22"/>
        </w:rPr>
        <w:t>Bewohnende</w:t>
      </w:r>
      <w:r w:rsidR="00B3741C" w:rsidRPr="00054F36">
        <w:rPr>
          <w:rFonts w:cs="Arial"/>
          <w:bCs/>
          <w:kern w:val="32"/>
          <w:sz w:val="22"/>
          <w:szCs w:val="22"/>
        </w:rPr>
        <w:t xml:space="preserve"> der Langzeitpflege</w:t>
      </w:r>
      <w:r w:rsidR="004E5BE6" w:rsidRPr="00054F36">
        <w:rPr>
          <w:rFonts w:cs="Arial"/>
          <w:bCs/>
          <w:kern w:val="32"/>
          <w:sz w:val="22"/>
          <w:szCs w:val="22"/>
        </w:rPr>
        <w:t xml:space="preserve"> haben während Spitalaufenthalten Anspruch auf ei</w:t>
      </w:r>
      <w:r w:rsidR="00E53AE7" w:rsidRPr="00054F36">
        <w:rPr>
          <w:rFonts w:cs="Arial"/>
          <w:bCs/>
          <w:kern w:val="32"/>
          <w:sz w:val="22"/>
          <w:szCs w:val="22"/>
        </w:rPr>
        <w:t xml:space="preserve">nen </w:t>
      </w:r>
      <w:r w:rsidR="004E5BE6" w:rsidRPr="00054F36">
        <w:rPr>
          <w:rFonts w:cs="Arial"/>
          <w:bCs/>
          <w:kern w:val="32"/>
          <w:sz w:val="22"/>
          <w:szCs w:val="22"/>
        </w:rPr>
        <w:t>Abzug von Fr. 10.00 pro Tag.</w:t>
      </w:r>
    </w:p>
    <w:p w14:paraId="247233BE" w14:textId="38BC50F7" w:rsidR="00A643D8" w:rsidRPr="00054F36" w:rsidRDefault="004E5BE6" w:rsidP="00F113E2">
      <w:pPr>
        <w:spacing w:after="0"/>
        <w:jc w:val="both"/>
        <w:rPr>
          <w:rFonts w:cs="Arial"/>
          <w:bCs/>
          <w:kern w:val="32"/>
          <w:sz w:val="22"/>
          <w:szCs w:val="22"/>
        </w:rPr>
      </w:pPr>
      <w:r w:rsidRPr="00054F36">
        <w:rPr>
          <w:rFonts w:cs="Arial"/>
          <w:bCs/>
          <w:kern w:val="32"/>
          <w:sz w:val="22"/>
          <w:szCs w:val="22"/>
        </w:rPr>
        <w:t xml:space="preserve">Erfolgt der Austritt von </w:t>
      </w:r>
      <w:r w:rsidR="00D21623">
        <w:rPr>
          <w:rFonts w:cs="Arial"/>
          <w:bCs/>
          <w:kern w:val="32"/>
          <w:sz w:val="22"/>
          <w:szCs w:val="22"/>
        </w:rPr>
        <w:t>Bewohnenden</w:t>
      </w:r>
      <w:r w:rsidR="0088550E" w:rsidRPr="00054F36">
        <w:rPr>
          <w:rFonts w:cs="Arial"/>
          <w:bCs/>
          <w:kern w:val="32"/>
          <w:sz w:val="22"/>
          <w:szCs w:val="22"/>
        </w:rPr>
        <w:t xml:space="preserve"> der Kurzzeitpflege</w:t>
      </w:r>
      <w:r w:rsidRPr="00054F36">
        <w:rPr>
          <w:rFonts w:cs="Arial"/>
          <w:bCs/>
          <w:kern w:val="32"/>
          <w:sz w:val="22"/>
          <w:szCs w:val="22"/>
        </w:rPr>
        <w:t xml:space="preserve"> vor dem vereinbarten Datum, wird die Reservationstaxe für drei weitere Tage, höchstens aber bis zum Ablauf der vorgesehenen Aufenthaltsdauer in Rechnung gestellt.</w:t>
      </w:r>
    </w:p>
    <w:p w14:paraId="4C37BB84" w14:textId="17331962" w:rsidR="004E5BE6" w:rsidRPr="00054F36" w:rsidRDefault="004E5BE6" w:rsidP="00F113E2">
      <w:pPr>
        <w:spacing w:after="0"/>
        <w:jc w:val="both"/>
        <w:rPr>
          <w:rFonts w:cs="Arial"/>
          <w:bCs/>
          <w:kern w:val="32"/>
          <w:sz w:val="22"/>
          <w:szCs w:val="22"/>
        </w:rPr>
      </w:pPr>
      <w:r w:rsidRPr="00054F36">
        <w:rPr>
          <w:rFonts w:cs="Arial"/>
          <w:bCs/>
          <w:kern w:val="32"/>
          <w:sz w:val="22"/>
          <w:szCs w:val="22"/>
        </w:rPr>
        <w:t>Nach dem Todestag wird die Reservationstaxe</w:t>
      </w:r>
      <w:r w:rsidR="002C0256">
        <w:rPr>
          <w:rFonts w:cs="Arial"/>
          <w:bCs/>
          <w:kern w:val="32"/>
          <w:sz w:val="22"/>
          <w:szCs w:val="22"/>
        </w:rPr>
        <w:t xml:space="preserve"> auch bei erfolgter Räumung des Zimmers</w:t>
      </w:r>
      <w:r w:rsidRPr="00054F36">
        <w:rPr>
          <w:rFonts w:cs="Arial"/>
          <w:bCs/>
          <w:kern w:val="32"/>
          <w:sz w:val="22"/>
          <w:szCs w:val="22"/>
        </w:rPr>
        <w:t xml:space="preserve"> für fünf Tage in Rechnung gestellt. Das </w:t>
      </w:r>
      <w:r w:rsidR="004F3F40" w:rsidRPr="00054F36">
        <w:rPr>
          <w:rFonts w:cs="Arial"/>
          <w:bCs/>
          <w:kern w:val="32"/>
          <w:sz w:val="22"/>
          <w:szCs w:val="22"/>
        </w:rPr>
        <w:t>Zim</w:t>
      </w:r>
      <w:r w:rsidRPr="00054F36">
        <w:rPr>
          <w:rFonts w:cs="Arial"/>
          <w:bCs/>
          <w:kern w:val="32"/>
          <w:sz w:val="22"/>
          <w:szCs w:val="22"/>
        </w:rPr>
        <w:t>mer ist spätestens fünf Tage nach dem Todest</w:t>
      </w:r>
      <w:r w:rsidR="00E71048" w:rsidRPr="00054F36">
        <w:rPr>
          <w:rFonts w:cs="Arial"/>
          <w:bCs/>
          <w:kern w:val="32"/>
          <w:sz w:val="22"/>
          <w:szCs w:val="22"/>
        </w:rPr>
        <w:t>a</w:t>
      </w:r>
      <w:r w:rsidRPr="00054F36">
        <w:rPr>
          <w:rFonts w:cs="Arial"/>
          <w:bCs/>
          <w:kern w:val="32"/>
          <w:sz w:val="22"/>
          <w:szCs w:val="22"/>
        </w:rPr>
        <w:t xml:space="preserve">g zu räumen und abzugeben. </w:t>
      </w:r>
      <w:r w:rsidR="00F877F7" w:rsidRPr="00054F36">
        <w:rPr>
          <w:rFonts w:cs="Arial"/>
          <w:bCs/>
          <w:kern w:val="32"/>
          <w:sz w:val="22"/>
          <w:szCs w:val="22"/>
        </w:rPr>
        <w:t>Erfolgt keine fristgerechte Räumung, ist die Reservationstaxe pro Tag bis zur endgültigen Zimmerabgabe geschuldet</w:t>
      </w:r>
      <w:r w:rsidR="00A643D8" w:rsidRPr="00054F36">
        <w:rPr>
          <w:rFonts w:cs="Arial"/>
          <w:bCs/>
          <w:kern w:val="32"/>
          <w:sz w:val="22"/>
          <w:szCs w:val="22"/>
        </w:rPr>
        <w:t>.</w:t>
      </w:r>
    </w:p>
    <w:p w14:paraId="11219956" w14:textId="7382E5E6" w:rsidR="00BE475B" w:rsidRPr="00054F36" w:rsidRDefault="002C0256" w:rsidP="00C25FCE">
      <w:pPr>
        <w:pStyle w:val="berschrift1"/>
        <w:jc w:val="both"/>
        <w:rPr>
          <w:b w:val="0"/>
          <w:sz w:val="24"/>
          <w:szCs w:val="36"/>
        </w:rPr>
      </w:pPr>
      <w:r w:rsidRPr="00054F36">
        <w:rPr>
          <w:noProof/>
          <w:sz w:val="24"/>
        </w:rPr>
        <w:lastRenderedPageBreak/>
        <w:drawing>
          <wp:anchor distT="0" distB="0" distL="114300" distR="114300" simplePos="0" relativeHeight="251663360" behindDoc="1" locked="0" layoutInCell="1" allowOverlap="1" wp14:anchorId="7FF5FBEC" wp14:editId="6F43E9FE">
            <wp:simplePos x="0" y="0"/>
            <wp:positionH relativeFrom="column">
              <wp:posOffset>-1511935</wp:posOffset>
            </wp:positionH>
            <wp:positionV relativeFrom="paragraph">
              <wp:posOffset>-1298575</wp:posOffset>
            </wp:positionV>
            <wp:extent cx="4371975" cy="12863830"/>
            <wp:effectExtent l="19050" t="19050" r="9525" b="13970"/>
            <wp:wrapNone/>
            <wp:docPr id="1008" name="Bild 36" descr="Ein Bild, das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 36" descr="Ein Bild, das Fenster enthält.&#10;&#10;Automatisch generierte Beschreibung"/>
                    <pic:cNvPicPr>
                      <a:picLocks noChangeAspect="1" noChangeArrowheads="1"/>
                    </pic:cNvPicPr>
                  </pic:nvPicPr>
                  <pic:blipFill>
                    <a:blip r:embed="rId8">
                      <a:alphaModFix amt="35000"/>
                      <a:extLst>
                        <a:ext uri="{28A0092B-C50C-407E-A947-70E740481C1C}">
                          <a14:useLocalDpi xmlns:a14="http://schemas.microsoft.com/office/drawing/2010/main" val="0"/>
                        </a:ext>
                      </a:extLst>
                    </a:blip>
                    <a:stretch>
                      <a:fillRect/>
                    </a:stretch>
                  </pic:blipFill>
                  <pic:spPr bwMode="auto">
                    <a:xfrm>
                      <a:off x="0" y="0"/>
                      <a:ext cx="4371975" cy="12863830"/>
                    </a:xfrm>
                    <a:prstGeom prst="rect">
                      <a:avLst/>
                    </a:prstGeom>
                    <a:noFill/>
                    <a:ln w="1587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BE475B" w:rsidRPr="00054F36">
        <w:rPr>
          <w:sz w:val="24"/>
          <w:szCs w:val="36"/>
        </w:rPr>
        <w:t>Allgemeine Hinweise</w:t>
      </w:r>
    </w:p>
    <w:p w14:paraId="51043EAD" w14:textId="552C5328" w:rsidR="007D6AA7" w:rsidRPr="00054F36" w:rsidRDefault="00047EEF" w:rsidP="009E3C61">
      <w:pPr>
        <w:jc w:val="both"/>
        <w:rPr>
          <w:rFonts w:cs="Arial"/>
          <w:bCs/>
          <w:kern w:val="32"/>
          <w:sz w:val="22"/>
          <w:szCs w:val="22"/>
        </w:rPr>
      </w:pPr>
      <w:r w:rsidRPr="00054F36">
        <w:rPr>
          <w:rFonts w:cs="Arial"/>
          <w:bCs/>
          <w:kern w:val="32"/>
          <w:sz w:val="22"/>
          <w:szCs w:val="22"/>
        </w:rPr>
        <w:t>Arztwahl</w:t>
      </w:r>
      <w:r w:rsidRPr="00054F36">
        <w:rPr>
          <w:rFonts w:cs="Arial"/>
          <w:bCs/>
          <w:kern w:val="32"/>
          <w:sz w:val="22"/>
          <w:szCs w:val="22"/>
        </w:rPr>
        <w:tab/>
      </w:r>
      <w:r w:rsidR="00C474AC">
        <w:rPr>
          <w:rFonts w:cs="Arial"/>
          <w:bCs/>
          <w:kern w:val="32"/>
          <w:sz w:val="22"/>
          <w:szCs w:val="22"/>
        </w:rPr>
        <w:tab/>
      </w:r>
      <w:r w:rsidRPr="00054F36">
        <w:rPr>
          <w:rFonts w:cs="Arial"/>
          <w:bCs/>
          <w:kern w:val="32"/>
          <w:sz w:val="22"/>
          <w:szCs w:val="22"/>
        </w:rPr>
        <w:t xml:space="preserve">Der Seeblick arbeitet mit dem </w:t>
      </w:r>
      <w:r w:rsidR="00DD166B" w:rsidRPr="00054F36">
        <w:rPr>
          <w:rFonts w:cs="Arial"/>
          <w:bCs/>
          <w:kern w:val="32"/>
          <w:sz w:val="22"/>
          <w:szCs w:val="22"/>
        </w:rPr>
        <w:t>Belegarztsystem</w:t>
      </w:r>
      <w:r w:rsidRPr="00054F36">
        <w:rPr>
          <w:rFonts w:cs="Arial"/>
          <w:bCs/>
          <w:kern w:val="32"/>
          <w:sz w:val="22"/>
          <w:szCs w:val="22"/>
        </w:rPr>
        <w:t>.</w:t>
      </w:r>
    </w:p>
    <w:p w14:paraId="2AE542CC" w14:textId="68DCC595" w:rsidR="00CB479F" w:rsidRPr="00054F36" w:rsidRDefault="00CB479F" w:rsidP="00C474AC">
      <w:pPr>
        <w:ind w:left="2124" w:hanging="2124"/>
        <w:jc w:val="both"/>
        <w:rPr>
          <w:rFonts w:cs="Arial"/>
          <w:bCs/>
          <w:kern w:val="32"/>
          <w:sz w:val="22"/>
          <w:szCs w:val="22"/>
        </w:rPr>
      </w:pPr>
      <w:r w:rsidRPr="00054F36">
        <w:rPr>
          <w:rFonts w:cs="Arial"/>
          <w:bCs/>
          <w:kern w:val="32"/>
          <w:sz w:val="22"/>
          <w:szCs w:val="22"/>
        </w:rPr>
        <w:t>Kurzzei</w:t>
      </w:r>
      <w:r w:rsidR="00FE4ABA" w:rsidRPr="00054F36">
        <w:rPr>
          <w:rFonts w:cs="Arial"/>
          <w:bCs/>
          <w:kern w:val="32"/>
          <w:sz w:val="22"/>
          <w:szCs w:val="22"/>
        </w:rPr>
        <w:t>t</w:t>
      </w:r>
      <w:r w:rsidRPr="00054F36">
        <w:rPr>
          <w:rFonts w:cs="Arial"/>
          <w:bCs/>
          <w:kern w:val="32"/>
          <w:sz w:val="22"/>
          <w:szCs w:val="22"/>
        </w:rPr>
        <w:tab/>
      </w:r>
      <w:r w:rsidR="00C474AC">
        <w:rPr>
          <w:rFonts w:cs="Arial"/>
          <w:bCs/>
          <w:kern w:val="32"/>
          <w:sz w:val="22"/>
          <w:szCs w:val="22"/>
        </w:rPr>
        <w:tab/>
      </w:r>
      <w:r w:rsidRPr="00054F36">
        <w:rPr>
          <w:rFonts w:cs="Arial"/>
          <w:bCs/>
          <w:kern w:val="32"/>
          <w:sz w:val="22"/>
          <w:szCs w:val="22"/>
        </w:rPr>
        <w:t>Ein Kurzzeitbett wird für eine begrenzte Aufenthaltsdauer von minimal</w:t>
      </w:r>
      <w:r w:rsidR="00FE4ABA" w:rsidRPr="00054F36">
        <w:rPr>
          <w:rFonts w:cs="Arial"/>
          <w:bCs/>
          <w:kern w:val="32"/>
          <w:sz w:val="22"/>
          <w:szCs w:val="22"/>
        </w:rPr>
        <w:t xml:space="preserve"> </w:t>
      </w:r>
      <w:r w:rsidRPr="00054F36">
        <w:rPr>
          <w:rFonts w:cs="Arial"/>
          <w:bCs/>
          <w:kern w:val="32"/>
          <w:sz w:val="22"/>
          <w:szCs w:val="22"/>
        </w:rPr>
        <w:t xml:space="preserve">7 Tagen bis maximal 3 Monaten angeboten. Nach Ablauf der 3 Monate wird der Kurzzeitaufenthalt in einen Daueraufenthalt umgewandelt. </w:t>
      </w:r>
      <w:r w:rsidR="008D0B0B" w:rsidRPr="00054F36">
        <w:rPr>
          <w:rFonts w:cs="Arial"/>
          <w:bCs/>
          <w:kern w:val="32"/>
          <w:sz w:val="22"/>
          <w:szCs w:val="22"/>
        </w:rPr>
        <w:t xml:space="preserve">Über </w:t>
      </w:r>
      <w:r w:rsidR="00964785" w:rsidRPr="00054F36">
        <w:rPr>
          <w:rFonts w:cs="Arial"/>
          <w:bCs/>
          <w:kern w:val="32"/>
          <w:sz w:val="22"/>
          <w:szCs w:val="22"/>
        </w:rPr>
        <w:t>e</w:t>
      </w:r>
      <w:r w:rsidR="008D0B0B" w:rsidRPr="00054F36">
        <w:rPr>
          <w:rFonts w:cs="Arial"/>
          <w:bCs/>
          <w:kern w:val="32"/>
          <w:sz w:val="22"/>
          <w:szCs w:val="22"/>
        </w:rPr>
        <w:t>ine allfällig</w:t>
      </w:r>
      <w:r w:rsidR="00FE4ABA" w:rsidRPr="00054F36">
        <w:rPr>
          <w:rFonts w:cs="Arial"/>
          <w:bCs/>
          <w:kern w:val="32"/>
          <w:sz w:val="22"/>
          <w:szCs w:val="22"/>
        </w:rPr>
        <w:t xml:space="preserve">e Verlängerung des Kurzzeitaufenthaltes </w:t>
      </w:r>
      <w:r w:rsidR="008D0B0B" w:rsidRPr="00054F36">
        <w:rPr>
          <w:rFonts w:cs="Arial"/>
          <w:bCs/>
          <w:kern w:val="32"/>
          <w:sz w:val="22"/>
          <w:szCs w:val="22"/>
        </w:rPr>
        <w:t>entscheidet die G</w:t>
      </w:r>
      <w:r w:rsidR="00964785" w:rsidRPr="00054F36">
        <w:rPr>
          <w:rFonts w:cs="Arial"/>
          <w:bCs/>
          <w:kern w:val="32"/>
          <w:sz w:val="22"/>
          <w:szCs w:val="22"/>
        </w:rPr>
        <w:t>eschäftsleitung.</w:t>
      </w:r>
    </w:p>
    <w:p w14:paraId="38405EAE" w14:textId="45E8FEAE" w:rsidR="008D0B0B" w:rsidRPr="00054F36" w:rsidRDefault="008D0B0B" w:rsidP="00C474AC">
      <w:pPr>
        <w:ind w:left="2124" w:hanging="2124"/>
        <w:jc w:val="both"/>
        <w:rPr>
          <w:rFonts w:cs="Arial"/>
          <w:bCs/>
          <w:kern w:val="32"/>
          <w:sz w:val="22"/>
          <w:szCs w:val="22"/>
        </w:rPr>
      </w:pPr>
      <w:r w:rsidRPr="00054F36">
        <w:rPr>
          <w:rFonts w:cs="Arial"/>
          <w:bCs/>
          <w:kern w:val="32"/>
          <w:sz w:val="22"/>
          <w:szCs w:val="22"/>
        </w:rPr>
        <w:t>Vorreservation</w:t>
      </w:r>
      <w:r w:rsidRPr="00054F36">
        <w:rPr>
          <w:rFonts w:cs="Arial"/>
          <w:bCs/>
          <w:kern w:val="32"/>
          <w:sz w:val="22"/>
          <w:szCs w:val="22"/>
        </w:rPr>
        <w:tab/>
        <w:t>Wird ein Zimmer vorreserviert, ist pro Tag die</w:t>
      </w:r>
      <w:r w:rsidR="00816109" w:rsidRPr="00054F36">
        <w:rPr>
          <w:rFonts w:cs="Arial"/>
          <w:bCs/>
          <w:kern w:val="32"/>
          <w:sz w:val="22"/>
          <w:szCs w:val="22"/>
        </w:rPr>
        <w:t xml:space="preserve"> Vorreservation</w:t>
      </w:r>
      <w:r w:rsidRPr="00054F36">
        <w:rPr>
          <w:rFonts w:cs="Arial"/>
          <w:bCs/>
          <w:kern w:val="32"/>
          <w:sz w:val="22"/>
          <w:szCs w:val="22"/>
        </w:rPr>
        <w:t>staxe zu bezahlen.</w:t>
      </w:r>
    </w:p>
    <w:p w14:paraId="187D197F" w14:textId="529B6B0C" w:rsidR="00CB479F" w:rsidRPr="00054F36" w:rsidRDefault="00CB479F" w:rsidP="00C474AC">
      <w:pPr>
        <w:ind w:left="2124" w:hanging="2124"/>
        <w:jc w:val="both"/>
        <w:rPr>
          <w:rFonts w:cs="Arial"/>
          <w:bCs/>
          <w:kern w:val="32"/>
          <w:sz w:val="22"/>
          <w:szCs w:val="22"/>
        </w:rPr>
      </w:pPr>
      <w:r w:rsidRPr="00054F36">
        <w:rPr>
          <w:rFonts w:cs="Arial"/>
          <w:bCs/>
          <w:kern w:val="32"/>
          <w:sz w:val="22"/>
          <w:szCs w:val="22"/>
        </w:rPr>
        <w:t>Kündigu</w:t>
      </w:r>
      <w:r w:rsidR="0088550E" w:rsidRPr="00054F36">
        <w:rPr>
          <w:rFonts w:cs="Arial"/>
          <w:bCs/>
          <w:kern w:val="32"/>
          <w:sz w:val="22"/>
          <w:szCs w:val="22"/>
        </w:rPr>
        <w:t>ng</w:t>
      </w:r>
      <w:r w:rsidR="0088550E" w:rsidRPr="00054F36">
        <w:rPr>
          <w:rFonts w:cs="Arial"/>
          <w:bCs/>
          <w:kern w:val="32"/>
          <w:sz w:val="22"/>
          <w:szCs w:val="22"/>
        </w:rPr>
        <w:tab/>
      </w:r>
      <w:r w:rsidR="00C474AC">
        <w:rPr>
          <w:rFonts w:cs="Arial"/>
          <w:bCs/>
          <w:kern w:val="32"/>
          <w:sz w:val="22"/>
          <w:szCs w:val="22"/>
        </w:rPr>
        <w:tab/>
      </w:r>
      <w:r w:rsidR="0088550E" w:rsidRPr="00054F36">
        <w:rPr>
          <w:rFonts w:cs="Arial"/>
          <w:bCs/>
          <w:kern w:val="32"/>
          <w:sz w:val="22"/>
          <w:szCs w:val="22"/>
        </w:rPr>
        <w:t>Die Kündigungsfrist in der Langzeitpflege</w:t>
      </w:r>
      <w:r w:rsidRPr="00054F36">
        <w:rPr>
          <w:rFonts w:cs="Arial"/>
          <w:bCs/>
          <w:kern w:val="32"/>
          <w:sz w:val="22"/>
          <w:szCs w:val="22"/>
        </w:rPr>
        <w:t xml:space="preserve"> beträgt einen Monat. </w:t>
      </w:r>
      <w:r w:rsidR="008D0B0B" w:rsidRPr="00054F36">
        <w:rPr>
          <w:rFonts w:cs="Arial"/>
          <w:bCs/>
          <w:kern w:val="32"/>
          <w:sz w:val="22"/>
          <w:szCs w:val="22"/>
        </w:rPr>
        <w:t>Erfolgt</w:t>
      </w:r>
      <w:r w:rsidR="00B3741C" w:rsidRPr="00054F36">
        <w:rPr>
          <w:rFonts w:cs="Arial"/>
          <w:bCs/>
          <w:kern w:val="32"/>
          <w:sz w:val="22"/>
          <w:szCs w:val="22"/>
        </w:rPr>
        <w:t xml:space="preserve"> </w:t>
      </w:r>
      <w:r w:rsidR="008D0B0B" w:rsidRPr="00054F36">
        <w:rPr>
          <w:rFonts w:cs="Arial"/>
          <w:bCs/>
          <w:kern w:val="32"/>
          <w:sz w:val="22"/>
          <w:szCs w:val="22"/>
        </w:rPr>
        <w:t xml:space="preserve">der Austritt vor Ablauf der Kündigungsfrist, wird bis zum Ablauf </w:t>
      </w:r>
      <w:r w:rsidR="00143C27" w:rsidRPr="00054F36">
        <w:rPr>
          <w:rFonts w:cs="Arial"/>
          <w:bCs/>
          <w:kern w:val="32"/>
          <w:sz w:val="22"/>
          <w:szCs w:val="22"/>
        </w:rPr>
        <w:t xml:space="preserve">der Kündigungsfrist </w:t>
      </w:r>
      <w:r w:rsidR="008D0B0B" w:rsidRPr="00054F36">
        <w:rPr>
          <w:rFonts w:cs="Arial"/>
          <w:bCs/>
          <w:kern w:val="32"/>
          <w:sz w:val="22"/>
          <w:szCs w:val="22"/>
        </w:rPr>
        <w:t>die Reser</w:t>
      </w:r>
      <w:r w:rsidR="00152ACA" w:rsidRPr="00054F36">
        <w:rPr>
          <w:rFonts w:cs="Arial"/>
          <w:bCs/>
          <w:kern w:val="32"/>
          <w:sz w:val="22"/>
          <w:szCs w:val="22"/>
        </w:rPr>
        <w:t>v</w:t>
      </w:r>
      <w:r w:rsidR="008D0B0B" w:rsidRPr="00054F36">
        <w:rPr>
          <w:rFonts w:cs="Arial"/>
          <w:bCs/>
          <w:kern w:val="32"/>
          <w:sz w:val="22"/>
          <w:szCs w:val="22"/>
        </w:rPr>
        <w:t>ationstaxe in Rechnung gestellt.</w:t>
      </w:r>
    </w:p>
    <w:p w14:paraId="6A73ADAD" w14:textId="39878C22" w:rsidR="00CB479F" w:rsidRPr="00C474AC" w:rsidRDefault="00CB479F" w:rsidP="00C474AC">
      <w:pPr>
        <w:spacing w:after="0"/>
        <w:ind w:left="2124"/>
        <w:jc w:val="both"/>
        <w:rPr>
          <w:rFonts w:cs="Arial"/>
          <w:bCs/>
          <w:kern w:val="32"/>
          <w:sz w:val="22"/>
          <w:szCs w:val="22"/>
        </w:rPr>
      </w:pPr>
      <w:r w:rsidRPr="00054F36">
        <w:rPr>
          <w:rFonts w:cs="Arial"/>
          <w:bCs/>
          <w:kern w:val="32"/>
          <w:sz w:val="22"/>
          <w:szCs w:val="22"/>
        </w:rPr>
        <w:t>Wir</w:t>
      </w:r>
      <w:r w:rsidR="00E71048" w:rsidRPr="00054F36">
        <w:rPr>
          <w:rFonts w:cs="Arial"/>
          <w:bCs/>
          <w:kern w:val="32"/>
          <w:sz w:val="22"/>
          <w:szCs w:val="22"/>
        </w:rPr>
        <w:t>d</w:t>
      </w:r>
      <w:r w:rsidRPr="00054F36">
        <w:rPr>
          <w:rFonts w:cs="Arial"/>
          <w:bCs/>
          <w:kern w:val="32"/>
          <w:sz w:val="22"/>
          <w:szCs w:val="22"/>
        </w:rPr>
        <w:t xml:space="preserve"> bei Kurzzeitaufenthalten kein Austrittsda</w:t>
      </w:r>
      <w:r w:rsidR="00C85AB5" w:rsidRPr="00054F36">
        <w:rPr>
          <w:rFonts w:cs="Arial"/>
          <w:bCs/>
          <w:kern w:val="32"/>
          <w:sz w:val="22"/>
          <w:szCs w:val="22"/>
        </w:rPr>
        <w:t>t</w:t>
      </w:r>
      <w:r w:rsidRPr="00054F36">
        <w:rPr>
          <w:rFonts w:cs="Arial"/>
          <w:bCs/>
          <w:kern w:val="32"/>
          <w:sz w:val="22"/>
          <w:szCs w:val="22"/>
        </w:rPr>
        <w:t xml:space="preserve">um vereinbart, beträgt die </w:t>
      </w:r>
      <w:r w:rsidR="00964785" w:rsidRPr="00054F36">
        <w:rPr>
          <w:rFonts w:cs="Arial"/>
          <w:bCs/>
          <w:kern w:val="32"/>
          <w:sz w:val="22"/>
          <w:szCs w:val="22"/>
        </w:rPr>
        <w:t>Kün</w:t>
      </w:r>
      <w:r w:rsidRPr="00054F36">
        <w:rPr>
          <w:rFonts w:cs="Arial"/>
          <w:bCs/>
          <w:kern w:val="32"/>
          <w:sz w:val="22"/>
          <w:szCs w:val="22"/>
        </w:rPr>
        <w:t>digungsfrist 3 Tage</w:t>
      </w:r>
      <w:r w:rsidR="00AF12C4" w:rsidRPr="00054F36">
        <w:rPr>
          <w:rFonts w:cs="Arial"/>
          <w:bCs/>
          <w:kern w:val="32"/>
          <w:sz w:val="22"/>
          <w:szCs w:val="22"/>
        </w:rPr>
        <w:t xml:space="preserve"> bei Austritt nach Hause und 7 </w:t>
      </w:r>
      <w:r w:rsidR="00E22121" w:rsidRPr="00054F36">
        <w:rPr>
          <w:rFonts w:cs="Arial"/>
          <w:bCs/>
          <w:kern w:val="32"/>
          <w:sz w:val="22"/>
          <w:szCs w:val="22"/>
        </w:rPr>
        <w:t xml:space="preserve">Tage </w:t>
      </w:r>
      <w:r w:rsidR="00AF12C4" w:rsidRPr="00054F36">
        <w:rPr>
          <w:rFonts w:cs="Arial"/>
          <w:bCs/>
          <w:kern w:val="32"/>
          <w:sz w:val="22"/>
          <w:szCs w:val="22"/>
        </w:rPr>
        <w:t>bei Austritt in eine andere Institution</w:t>
      </w:r>
      <w:r w:rsidRPr="00054F36">
        <w:rPr>
          <w:rFonts w:cs="Arial"/>
          <w:bCs/>
          <w:kern w:val="32"/>
          <w:sz w:val="22"/>
          <w:szCs w:val="22"/>
        </w:rPr>
        <w:t>.</w:t>
      </w:r>
    </w:p>
    <w:p w14:paraId="1DF9C64D" w14:textId="6658F701" w:rsidR="00C474AC" w:rsidRDefault="00047EEF" w:rsidP="00C474AC">
      <w:pPr>
        <w:spacing w:after="0"/>
        <w:ind w:left="2124" w:hanging="2124"/>
        <w:jc w:val="both"/>
        <w:rPr>
          <w:rFonts w:cs="Arial"/>
          <w:bCs/>
          <w:kern w:val="32"/>
          <w:sz w:val="22"/>
          <w:szCs w:val="22"/>
        </w:rPr>
      </w:pPr>
      <w:r w:rsidRPr="00054F36">
        <w:rPr>
          <w:rFonts w:cs="Arial"/>
          <w:bCs/>
          <w:kern w:val="32"/>
          <w:sz w:val="22"/>
          <w:szCs w:val="22"/>
        </w:rPr>
        <w:t>Privat</w:t>
      </w:r>
      <w:r w:rsidR="00E71048" w:rsidRPr="00054F36">
        <w:rPr>
          <w:rFonts w:cs="Arial"/>
          <w:bCs/>
          <w:kern w:val="32"/>
          <w:sz w:val="22"/>
          <w:szCs w:val="22"/>
        </w:rPr>
        <w:t>-</w:t>
      </w:r>
    </w:p>
    <w:p w14:paraId="4B43710B" w14:textId="0FF9B75F" w:rsidR="007D6AA7" w:rsidRPr="00184F30" w:rsidRDefault="00C474AC" w:rsidP="00C474AC">
      <w:pPr>
        <w:spacing w:after="0"/>
        <w:ind w:left="2124" w:hanging="2124"/>
        <w:jc w:val="both"/>
        <w:rPr>
          <w:rFonts w:cs="Arial"/>
          <w:bCs/>
          <w:kern w:val="32"/>
          <w:sz w:val="22"/>
          <w:szCs w:val="22"/>
        </w:rPr>
      </w:pPr>
      <w:r w:rsidRPr="00184F30">
        <w:rPr>
          <w:rFonts w:cs="Arial"/>
          <w:bCs/>
          <w:kern w:val="32"/>
          <w:sz w:val="22"/>
          <w:szCs w:val="22"/>
        </w:rPr>
        <w:t>versicherung</w:t>
      </w:r>
      <w:r w:rsidR="00FE4ABA" w:rsidRPr="00184F30">
        <w:rPr>
          <w:rFonts w:cs="Arial"/>
          <w:bCs/>
          <w:kern w:val="32"/>
          <w:sz w:val="22"/>
          <w:szCs w:val="22"/>
        </w:rPr>
        <w:tab/>
      </w:r>
      <w:r w:rsidR="00A176A6" w:rsidRPr="00184F30">
        <w:rPr>
          <w:rFonts w:cs="Arial"/>
          <w:bCs/>
          <w:kern w:val="32"/>
          <w:sz w:val="22"/>
          <w:szCs w:val="22"/>
        </w:rPr>
        <w:tab/>
      </w:r>
      <w:r w:rsidR="00FE4ABA" w:rsidRPr="00184F30">
        <w:rPr>
          <w:rFonts w:cs="Arial"/>
          <w:bCs/>
          <w:kern w:val="32"/>
          <w:sz w:val="22"/>
          <w:szCs w:val="22"/>
        </w:rPr>
        <w:t>I</w:t>
      </w:r>
      <w:r w:rsidR="007D6AA7" w:rsidRPr="00184F30">
        <w:rPr>
          <w:rFonts w:cs="Arial"/>
          <w:bCs/>
          <w:kern w:val="32"/>
          <w:sz w:val="22"/>
          <w:szCs w:val="22"/>
        </w:rPr>
        <w:t xml:space="preserve">n der Aufenthaltstaxe </w:t>
      </w:r>
      <w:r w:rsidR="00B3741C" w:rsidRPr="00184F30">
        <w:rPr>
          <w:rFonts w:cs="Arial"/>
          <w:bCs/>
          <w:kern w:val="32"/>
          <w:sz w:val="22"/>
          <w:szCs w:val="22"/>
        </w:rPr>
        <w:t>ist</w:t>
      </w:r>
      <w:r w:rsidR="007D6AA7" w:rsidRPr="00184F30">
        <w:rPr>
          <w:rFonts w:cs="Arial"/>
          <w:bCs/>
          <w:kern w:val="32"/>
          <w:sz w:val="22"/>
          <w:szCs w:val="22"/>
        </w:rPr>
        <w:t xml:space="preserve"> für alle </w:t>
      </w:r>
      <w:r w:rsidR="00E91446" w:rsidRPr="00184F30">
        <w:rPr>
          <w:rFonts w:cs="Arial"/>
          <w:bCs/>
          <w:kern w:val="32"/>
          <w:sz w:val="22"/>
          <w:szCs w:val="22"/>
        </w:rPr>
        <w:t>Bewohnenden</w:t>
      </w:r>
      <w:r w:rsidR="00FE4ABA" w:rsidRPr="00184F30">
        <w:rPr>
          <w:rFonts w:cs="Arial"/>
          <w:bCs/>
          <w:kern w:val="32"/>
          <w:sz w:val="22"/>
          <w:szCs w:val="22"/>
        </w:rPr>
        <w:t xml:space="preserve"> </w:t>
      </w:r>
      <w:r w:rsidR="00C60846" w:rsidRPr="00184F30">
        <w:rPr>
          <w:rFonts w:cs="Arial"/>
          <w:bCs/>
          <w:kern w:val="32"/>
          <w:sz w:val="22"/>
          <w:szCs w:val="22"/>
        </w:rPr>
        <w:t>ei</w:t>
      </w:r>
      <w:r w:rsidR="007D6AA7" w:rsidRPr="00184F30">
        <w:rPr>
          <w:rFonts w:cs="Arial"/>
          <w:bCs/>
          <w:kern w:val="32"/>
          <w:sz w:val="22"/>
          <w:szCs w:val="22"/>
        </w:rPr>
        <w:t xml:space="preserve">ne </w:t>
      </w:r>
      <w:r w:rsidRPr="00184F30">
        <w:rPr>
          <w:rFonts w:cs="Arial"/>
          <w:bCs/>
          <w:kern w:val="32"/>
          <w:sz w:val="22"/>
          <w:szCs w:val="22"/>
        </w:rPr>
        <w:t>Privat</w:t>
      </w:r>
      <w:r w:rsidR="00B3741C" w:rsidRPr="00184F30">
        <w:rPr>
          <w:rFonts w:cs="Arial"/>
          <w:bCs/>
          <w:kern w:val="32"/>
          <w:sz w:val="22"/>
          <w:szCs w:val="22"/>
        </w:rPr>
        <w:t>haftpflichtver</w:t>
      </w:r>
      <w:r w:rsidR="00FA60E0" w:rsidRPr="00184F30">
        <w:rPr>
          <w:rFonts w:cs="Arial"/>
          <w:bCs/>
          <w:kern w:val="32"/>
          <w:sz w:val="22"/>
          <w:szCs w:val="22"/>
        </w:rPr>
        <w:t>si</w:t>
      </w:r>
      <w:r w:rsidR="00B3741C" w:rsidRPr="00184F30">
        <w:rPr>
          <w:rFonts w:cs="Arial"/>
          <w:bCs/>
          <w:kern w:val="32"/>
          <w:sz w:val="22"/>
          <w:szCs w:val="22"/>
        </w:rPr>
        <w:t xml:space="preserve">cherung </w:t>
      </w:r>
      <w:r w:rsidR="00984286" w:rsidRPr="00184F30">
        <w:rPr>
          <w:rFonts w:cs="Arial"/>
          <w:bCs/>
          <w:kern w:val="32"/>
          <w:sz w:val="22"/>
          <w:szCs w:val="22"/>
        </w:rPr>
        <w:t>sowie eine Hausratversicherung eingeschlossen. Davon ausgenommen ist der einfache Diebstahl</w:t>
      </w:r>
      <w:r w:rsidR="00E71048" w:rsidRPr="00184F30">
        <w:rPr>
          <w:rFonts w:cs="Arial"/>
          <w:bCs/>
          <w:kern w:val="32"/>
          <w:sz w:val="22"/>
          <w:szCs w:val="22"/>
        </w:rPr>
        <w:t>.</w:t>
      </w:r>
    </w:p>
    <w:p w14:paraId="75549E11" w14:textId="076DBF97" w:rsidR="007D6AA7" w:rsidRPr="00184F30" w:rsidRDefault="007D6AA7" w:rsidP="00533FE6">
      <w:pPr>
        <w:ind w:left="2124" w:hanging="2124"/>
        <w:jc w:val="both"/>
        <w:rPr>
          <w:rFonts w:cs="Arial"/>
          <w:bCs/>
          <w:kern w:val="32"/>
          <w:sz w:val="22"/>
          <w:szCs w:val="22"/>
        </w:rPr>
      </w:pPr>
      <w:r w:rsidRPr="00184F30">
        <w:rPr>
          <w:rFonts w:cs="Arial"/>
          <w:bCs/>
          <w:kern w:val="32"/>
          <w:sz w:val="22"/>
          <w:szCs w:val="22"/>
        </w:rPr>
        <w:t>Rechnung</w:t>
      </w:r>
      <w:r w:rsidRPr="00184F30">
        <w:rPr>
          <w:rFonts w:cs="Arial"/>
          <w:bCs/>
          <w:kern w:val="32"/>
          <w:sz w:val="22"/>
          <w:szCs w:val="22"/>
        </w:rPr>
        <w:tab/>
      </w:r>
      <w:r w:rsidR="00C474AC" w:rsidRPr="00184F30">
        <w:rPr>
          <w:rFonts w:cs="Arial"/>
          <w:bCs/>
          <w:kern w:val="32"/>
          <w:sz w:val="22"/>
          <w:szCs w:val="22"/>
        </w:rPr>
        <w:tab/>
      </w:r>
      <w:r w:rsidRPr="00184F30">
        <w:rPr>
          <w:rFonts w:cs="Arial"/>
          <w:bCs/>
          <w:kern w:val="32"/>
          <w:sz w:val="22"/>
          <w:szCs w:val="22"/>
        </w:rPr>
        <w:t xml:space="preserve">Die Rechnungsstellung erfolgt rückwirkend auf den vergangenen Monat. Der Rechnungsbetrag wird von </w:t>
      </w:r>
      <w:r w:rsidR="00E91446" w:rsidRPr="00184F30">
        <w:rPr>
          <w:rFonts w:cs="Arial"/>
          <w:bCs/>
          <w:kern w:val="32"/>
          <w:sz w:val="22"/>
          <w:szCs w:val="22"/>
        </w:rPr>
        <w:t>den Bewohnenden</w:t>
      </w:r>
      <w:r w:rsidRPr="00184F30">
        <w:rPr>
          <w:rFonts w:cs="Arial"/>
          <w:bCs/>
          <w:kern w:val="32"/>
          <w:sz w:val="22"/>
          <w:szCs w:val="22"/>
        </w:rPr>
        <w:t xml:space="preserve"> oder den Finanzbeauftragten geschuldet. Die Zahlungs</w:t>
      </w:r>
      <w:r w:rsidR="002954A1" w:rsidRPr="00184F30">
        <w:rPr>
          <w:rFonts w:cs="Arial"/>
          <w:bCs/>
          <w:kern w:val="32"/>
          <w:sz w:val="22"/>
          <w:szCs w:val="22"/>
        </w:rPr>
        <w:t>frist richtet sich nach dem</w:t>
      </w:r>
      <w:r w:rsidRPr="00184F30">
        <w:rPr>
          <w:rFonts w:cs="Arial"/>
          <w:bCs/>
          <w:kern w:val="32"/>
          <w:sz w:val="22"/>
          <w:szCs w:val="22"/>
        </w:rPr>
        <w:t xml:space="preserve"> auf </w:t>
      </w:r>
      <w:r w:rsidR="00FE4ABA" w:rsidRPr="00184F30">
        <w:rPr>
          <w:rFonts w:cs="Arial"/>
          <w:bCs/>
          <w:kern w:val="32"/>
          <w:sz w:val="22"/>
          <w:szCs w:val="22"/>
        </w:rPr>
        <w:t>d</w:t>
      </w:r>
      <w:r w:rsidRPr="00184F30">
        <w:rPr>
          <w:rFonts w:cs="Arial"/>
          <w:bCs/>
          <w:kern w:val="32"/>
          <w:sz w:val="22"/>
          <w:szCs w:val="22"/>
        </w:rPr>
        <w:t>em Rechnungsformular ange</w:t>
      </w:r>
      <w:r w:rsidR="00E03155" w:rsidRPr="00184F30">
        <w:rPr>
          <w:rFonts w:cs="Arial"/>
          <w:bCs/>
          <w:kern w:val="32"/>
          <w:sz w:val="22"/>
          <w:szCs w:val="22"/>
        </w:rPr>
        <w:t>gebenen Termin und</w:t>
      </w:r>
      <w:r w:rsidR="002954A1" w:rsidRPr="00184F30">
        <w:rPr>
          <w:rFonts w:cs="Arial"/>
          <w:bCs/>
          <w:kern w:val="32"/>
          <w:sz w:val="22"/>
          <w:szCs w:val="22"/>
        </w:rPr>
        <w:t xml:space="preserve"> ist</w:t>
      </w:r>
      <w:r w:rsidR="00763D59" w:rsidRPr="007E799F">
        <w:rPr>
          <w:rFonts w:cs="Arial"/>
          <w:bCs/>
          <w:kern w:val="32"/>
          <w:sz w:val="22"/>
          <w:szCs w:val="22"/>
        </w:rPr>
        <w:t>,</w:t>
      </w:r>
      <w:r w:rsidR="00E03155" w:rsidRPr="007E799F">
        <w:rPr>
          <w:rFonts w:cs="Arial"/>
          <w:bCs/>
          <w:kern w:val="32"/>
          <w:sz w:val="22"/>
          <w:szCs w:val="22"/>
        </w:rPr>
        <w:t xml:space="preserve"> </w:t>
      </w:r>
      <w:r w:rsidR="00E03155" w:rsidRPr="007E799F">
        <w:rPr>
          <w:rFonts w:cs="Arial"/>
          <w:b/>
          <w:bCs/>
          <w:kern w:val="32"/>
          <w:sz w:val="22"/>
          <w:szCs w:val="22"/>
        </w:rPr>
        <w:t>wenn immer möglich über LSV</w:t>
      </w:r>
      <w:r w:rsidR="00E03155" w:rsidRPr="007E799F">
        <w:rPr>
          <w:rFonts w:cs="Arial"/>
          <w:bCs/>
          <w:kern w:val="32"/>
          <w:sz w:val="22"/>
          <w:szCs w:val="22"/>
        </w:rPr>
        <w:t xml:space="preserve"> zu begleichen. Für Langzeitaufenthalte </w:t>
      </w:r>
      <w:r w:rsidR="002954A1" w:rsidRPr="007E799F">
        <w:rPr>
          <w:rFonts w:cs="Arial"/>
          <w:bCs/>
          <w:kern w:val="32"/>
          <w:sz w:val="22"/>
          <w:szCs w:val="22"/>
        </w:rPr>
        <w:t xml:space="preserve">wird bei anderer Zahlung eine </w:t>
      </w:r>
      <w:r w:rsidR="00E03155" w:rsidRPr="007E799F">
        <w:rPr>
          <w:rFonts w:cs="Arial"/>
          <w:bCs/>
          <w:kern w:val="32"/>
          <w:sz w:val="22"/>
          <w:szCs w:val="22"/>
        </w:rPr>
        <w:t>Verarbeitungsgebühr von Fr. 5.</w:t>
      </w:r>
      <w:r w:rsidR="00FA60E0" w:rsidRPr="007E799F">
        <w:rPr>
          <w:rFonts w:cs="Arial"/>
          <w:bCs/>
          <w:kern w:val="32"/>
          <w:sz w:val="22"/>
          <w:szCs w:val="22"/>
        </w:rPr>
        <w:t>00</w:t>
      </w:r>
      <w:r w:rsidR="00E03155" w:rsidRPr="007E799F">
        <w:rPr>
          <w:rFonts w:cs="Arial"/>
          <w:bCs/>
          <w:kern w:val="32"/>
          <w:sz w:val="22"/>
          <w:szCs w:val="22"/>
        </w:rPr>
        <w:t xml:space="preserve"> pro Zahlung erhoben.</w:t>
      </w:r>
    </w:p>
    <w:p w14:paraId="4A40E1AB" w14:textId="1275A6BF" w:rsidR="007D6AA7" w:rsidRPr="00184F30" w:rsidRDefault="002954A1" w:rsidP="00533FE6">
      <w:pPr>
        <w:ind w:left="2124" w:hanging="2124"/>
        <w:jc w:val="both"/>
        <w:rPr>
          <w:rFonts w:cs="Arial"/>
          <w:bCs/>
          <w:kern w:val="32"/>
          <w:sz w:val="22"/>
          <w:szCs w:val="22"/>
        </w:rPr>
      </w:pPr>
      <w:r w:rsidRPr="00184F30">
        <w:rPr>
          <w:rFonts w:cs="Arial"/>
          <w:bCs/>
          <w:kern w:val="32"/>
          <w:sz w:val="22"/>
          <w:szCs w:val="22"/>
        </w:rPr>
        <w:t>Fragen</w:t>
      </w:r>
      <w:r w:rsidRPr="00184F30">
        <w:rPr>
          <w:rFonts w:cs="Arial"/>
          <w:bCs/>
          <w:kern w:val="32"/>
          <w:sz w:val="22"/>
          <w:szCs w:val="22"/>
        </w:rPr>
        <w:tab/>
      </w:r>
      <w:r w:rsidR="00533FE6" w:rsidRPr="00184F30">
        <w:rPr>
          <w:rFonts w:cs="Arial"/>
          <w:bCs/>
          <w:kern w:val="32"/>
          <w:sz w:val="22"/>
          <w:szCs w:val="22"/>
        </w:rPr>
        <w:tab/>
      </w:r>
      <w:r w:rsidRPr="00184F30">
        <w:rPr>
          <w:rFonts w:cs="Arial"/>
          <w:bCs/>
          <w:kern w:val="32"/>
          <w:sz w:val="22"/>
          <w:szCs w:val="22"/>
        </w:rPr>
        <w:t xml:space="preserve">Als </w:t>
      </w:r>
      <w:r w:rsidR="007D6AA7" w:rsidRPr="00184F30">
        <w:rPr>
          <w:rFonts w:cs="Arial"/>
          <w:bCs/>
          <w:kern w:val="32"/>
          <w:sz w:val="22"/>
          <w:szCs w:val="22"/>
        </w:rPr>
        <w:t xml:space="preserve">Anlaufstelle stehen den </w:t>
      </w:r>
      <w:r w:rsidR="00E91446" w:rsidRPr="00184F30">
        <w:rPr>
          <w:rFonts w:cs="Arial"/>
          <w:bCs/>
          <w:kern w:val="32"/>
          <w:sz w:val="22"/>
          <w:szCs w:val="22"/>
        </w:rPr>
        <w:t>Bewohnenden</w:t>
      </w:r>
      <w:r w:rsidR="007D6AA7" w:rsidRPr="00184F30">
        <w:rPr>
          <w:rFonts w:cs="Arial"/>
          <w:bCs/>
          <w:kern w:val="32"/>
          <w:sz w:val="22"/>
          <w:szCs w:val="22"/>
        </w:rPr>
        <w:t xml:space="preserve"> und Angehörigen die Geschäftsleitung und/oder die entsprechenden </w:t>
      </w:r>
      <w:r w:rsidR="00401AAE" w:rsidRPr="00184F30">
        <w:rPr>
          <w:rFonts w:cs="Arial"/>
          <w:bCs/>
          <w:kern w:val="32"/>
          <w:sz w:val="22"/>
          <w:szCs w:val="22"/>
        </w:rPr>
        <w:t>Bereichsleitungen und Fachpersonen zur Verfügung.</w:t>
      </w:r>
    </w:p>
    <w:p w14:paraId="361E41C0" w14:textId="2222A831" w:rsidR="00401AAE" w:rsidRPr="00054F36" w:rsidRDefault="00401AAE" w:rsidP="00533FE6">
      <w:pPr>
        <w:ind w:left="2124" w:hanging="2124"/>
        <w:jc w:val="both"/>
        <w:rPr>
          <w:rFonts w:cs="Arial"/>
          <w:bCs/>
          <w:kern w:val="32"/>
          <w:sz w:val="22"/>
          <w:szCs w:val="22"/>
        </w:rPr>
      </w:pPr>
      <w:r w:rsidRPr="00184F30">
        <w:rPr>
          <w:rFonts w:cs="Arial"/>
          <w:bCs/>
          <w:kern w:val="32"/>
          <w:sz w:val="22"/>
          <w:szCs w:val="22"/>
        </w:rPr>
        <w:t>Änderungen</w:t>
      </w:r>
      <w:r w:rsidRPr="00184F30">
        <w:rPr>
          <w:rFonts w:cs="Arial"/>
          <w:bCs/>
          <w:kern w:val="32"/>
          <w:sz w:val="22"/>
          <w:szCs w:val="22"/>
        </w:rPr>
        <w:tab/>
      </w:r>
      <w:r w:rsidR="00533FE6" w:rsidRPr="00184F30">
        <w:rPr>
          <w:rFonts w:cs="Arial"/>
          <w:bCs/>
          <w:kern w:val="32"/>
          <w:sz w:val="22"/>
          <w:szCs w:val="22"/>
        </w:rPr>
        <w:tab/>
      </w:r>
      <w:r w:rsidR="00FE4ABA" w:rsidRPr="00184F30">
        <w:rPr>
          <w:rFonts w:cs="Arial"/>
          <w:bCs/>
          <w:kern w:val="32"/>
          <w:sz w:val="22"/>
          <w:szCs w:val="22"/>
        </w:rPr>
        <w:t>D</w:t>
      </w:r>
      <w:r w:rsidRPr="00184F30">
        <w:rPr>
          <w:rFonts w:cs="Arial"/>
          <w:bCs/>
          <w:kern w:val="32"/>
          <w:sz w:val="22"/>
          <w:szCs w:val="22"/>
        </w:rPr>
        <w:t xml:space="preserve">ie Verbandsleitung behält sich vor, </w:t>
      </w:r>
      <w:r w:rsidR="002933A6" w:rsidRPr="00184F30">
        <w:rPr>
          <w:rFonts w:cs="Arial"/>
          <w:bCs/>
          <w:kern w:val="32"/>
          <w:sz w:val="22"/>
          <w:szCs w:val="22"/>
        </w:rPr>
        <w:t xml:space="preserve">bei Bedarf </w:t>
      </w:r>
      <w:r w:rsidRPr="00184F30">
        <w:rPr>
          <w:rFonts w:cs="Arial"/>
          <w:bCs/>
          <w:kern w:val="32"/>
          <w:sz w:val="22"/>
          <w:szCs w:val="22"/>
        </w:rPr>
        <w:t>die</w:t>
      </w:r>
      <w:r w:rsidRPr="00054F36">
        <w:rPr>
          <w:rFonts w:cs="Arial"/>
          <w:bCs/>
          <w:kern w:val="32"/>
          <w:sz w:val="22"/>
          <w:szCs w:val="22"/>
        </w:rPr>
        <w:t xml:space="preserve"> Taxordnung </w:t>
      </w:r>
      <w:r w:rsidR="00C60846" w:rsidRPr="00054F36">
        <w:rPr>
          <w:rFonts w:cs="Arial"/>
          <w:bCs/>
          <w:kern w:val="32"/>
          <w:sz w:val="22"/>
          <w:szCs w:val="22"/>
        </w:rPr>
        <w:t>neu</w:t>
      </w:r>
      <w:r w:rsidRPr="00054F36">
        <w:rPr>
          <w:rFonts w:cs="Arial"/>
          <w:bCs/>
          <w:kern w:val="32"/>
          <w:sz w:val="22"/>
          <w:szCs w:val="22"/>
        </w:rPr>
        <w:t>en Verhältnissen anzupassen.</w:t>
      </w:r>
    </w:p>
    <w:p w14:paraId="2C63FFE1" w14:textId="1C4868F1" w:rsidR="00533FE6" w:rsidRDefault="00964785" w:rsidP="00533FE6">
      <w:pPr>
        <w:spacing w:after="0"/>
        <w:jc w:val="both"/>
        <w:rPr>
          <w:rFonts w:cs="Arial"/>
          <w:bCs/>
          <w:kern w:val="32"/>
          <w:sz w:val="22"/>
          <w:szCs w:val="22"/>
        </w:rPr>
      </w:pPr>
      <w:r w:rsidRPr="00054F36">
        <w:rPr>
          <w:rFonts w:cs="Arial"/>
          <w:bCs/>
          <w:kern w:val="32"/>
          <w:sz w:val="22"/>
          <w:szCs w:val="22"/>
        </w:rPr>
        <w:t>Inkrafttreten</w:t>
      </w:r>
      <w:r w:rsidR="00401AAE" w:rsidRPr="00054F36">
        <w:rPr>
          <w:rFonts w:cs="Arial"/>
          <w:bCs/>
          <w:kern w:val="32"/>
          <w:sz w:val="22"/>
          <w:szCs w:val="22"/>
        </w:rPr>
        <w:tab/>
      </w:r>
      <w:r w:rsidR="00533FE6">
        <w:rPr>
          <w:rFonts w:cs="Arial"/>
          <w:bCs/>
          <w:kern w:val="32"/>
          <w:sz w:val="22"/>
          <w:szCs w:val="22"/>
        </w:rPr>
        <w:tab/>
      </w:r>
      <w:r w:rsidR="00FE4ABA" w:rsidRPr="00054F36">
        <w:rPr>
          <w:rFonts w:cs="Arial"/>
          <w:bCs/>
          <w:kern w:val="32"/>
          <w:sz w:val="22"/>
          <w:szCs w:val="22"/>
        </w:rPr>
        <w:t>D</w:t>
      </w:r>
      <w:r w:rsidR="00401AAE" w:rsidRPr="00054F36">
        <w:rPr>
          <w:rFonts w:cs="Arial"/>
          <w:bCs/>
          <w:kern w:val="32"/>
          <w:sz w:val="22"/>
          <w:szCs w:val="22"/>
        </w:rPr>
        <w:t xml:space="preserve">ie Taxordnung tritt per 1. </w:t>
      </w:r>
      <w:r w:rsidR="00E75B0E" w:rsidRPr="00054F36">
        <w:rPr>
          <w:rFonts w:cs="Arial"/>
          <w:bCs/>
          <w:kern w:val="32"/>
          <w:sz w:val="22"/>
          <w:szCs w:val="22"/>
        </w:rPr>
        <w:t>Januar</w:t>
      </w:r>
      <w:r w:rsidR="006B36C9" w:rsidRPr="00054F36">
        <w:rPr>
          <w:rFonts w:cs="Arial"/>
          <w:bCs/>
          <w:kern w:val="32"/>
          <w:sz w:val="22"/>
          <w:szCs w:val="22"/>
        </w:rPr>
        <w:t xml:space="preserve"> </w:t>
      </w:r>
      <w:r w:rsidR="006B36C9" w:rsidRPr="007E799F">
        <w:rPr>
          <w:rFonts w:cs="Arial"/>
          <w:bCs/>
          <w:kern w:val="32"/>
          <w:sz w:val="22"/>
          <w:szCs w:val="22"/>
        </w:rPr>
        <w:t>20</w:t>
      </w:r>
      <w:r w:rsidR="001265D5" w:rsidRPr="007E799F">
        <w:rPr>
          <w:rFonts w:cs="Arial"/>
          <w:bCs/>
          <w:kern w:val="32"/>
          <w:sz w:val="22"/>
          <w:szCs w:val="22"/>
        </w:rPr>
        <w:t>2</w:t>
      </w:r>
      <w:r w:rsidR="002C0256">
        <w:rPr>
          <w:rFonts w:cs="Arial"/>
          <w:bCs/>
          <w:kern w:val="32"/>
          <w:sz w:val="22"/>
          <w:szCs w:val="22"/>
        </w:rPr>
        <w:t>5</w:t>
      </w:r>
      <w:r w:rsidR="00401AAE" w:rsidRPr="00054F36">
        <w:rPr>
          <w:rFonts w:cs="Arial"/>
          <w:bCs/>
          <w:kern w:val="32"/>
          <w:sz w:val="22"/>
          <w:szCs w:val="22"/>
        </w:rPr>
        <w:t xml:space="preserve"> in Kraft und ersetzt die </w:t>
      </w:r>
      <w:r w:rsidR="00C60846" w:rsidRPr="00054F36">
        <w:rPr>
          <w:rFonts w:cs="Arial"/>
          <w:bCs/>
          <w:kern w:val="32"/>
          <w:sz w:val="22"/>
          <w:szCs w:val="22"/>
        </w:rPr>
        <w:t>bis</w:t>
      </w:r>
      <w:r w:rsidR="00401AAE" w:rsidRPr="00054F36">
        <w:rPr>
          <w:rFonts w:cs="Arial"/>
          <w:bCs/>
          <w:kern w:val="32"/>
          <w:sz w:val="22"/>
          <w:szCs w:val="22"/>
        </w:rPr>
        <w:t xml:space="preserve">her </w:t>
      </w:r>
    </w:p>
    <w:p w14:paraId="41CD3A6B" w14:textId="31087457" w:rsidR="00152ACA" w:rsidRPr="00054F36" w:rsidRDefault="00827FAF" w:rsidP="00533FE6">
      <w:pPr>
        <w:spacing w:after="0"/>
        <w:ind w:left="1418" w:firstLine="709"/>
        <w:jc w:val="both"/>
        <w:rPr>
          <w:rFonts w:cs="Arial"/>
          <w:bCs/>
          <w:kern w:val="32"/>
          <w:sz w:val="22"/>
          <w:szCs w:val="22"/>
        </w:rPr>
      </w:pPr>
      <w:r w:rsidRPr="00054F36">
        <w:rPr>
          <w:rFonts w:cs="Arial"/>
          <w:bCs/>
          <w:kern w:val="32"/>
          <w:sz w:val="22"/>
          <w:szCs w:val="22"/>
        </w:rPr>
        <w:t>G</w:t>
      </w:r>
      <w:r w:rsidR="00401AAE" w:rsidRPr="00054F36">
        <w:rPr>
          <w:rFonts w:cs="Arial"/>
          <w:bCs/>
          <w:kern w:val="32"/>
          <w:sz w:val="22"/>
          <w:szCs w:val="22"/>
        </w:rPr>
        <w:t>ülti</w:t>
      </w:r>
      <w:r w:rsidR="00FE4ABA" w:rsidRPr="00054F36">
        <w:rPr>
          <w:rFonts w:cs="Arial"/>
          <w:bCs/>
          <w:kern w:val="32"/>
          <w:sz w:val="22"/>
          <w:szCs w:val="22"/>
        </w:rPr>
        <w:t>ge.</w:t>
      </w:r>
    </w:p>
    <w:p w14:paraId="7946E246" w14:textId="77777777" w:rsidR="000D4D23" w:rsidRPr="00054F36" w:rsidRDefault="000D4D23" w:rsidP="00F113E2">
      <w:pPr>
        <w:tabs>
          <w:tab w:val="left" w:pos="4962"/>
        </w:tabs>
        <w:spacing w:after="0"/>
        <w:ind w:left="720"/>
        <w:jc w:val="both"/>
        <w:rPr>
          <w:rFonts w:cs="Arial"/>
          <w:b/>
          <w:bCs/>
          <w:kern w:val="32"/>
          <w:sz w:val="22"/>
          <w:szCs w:val="22"/>
        </w:rPr>
      </w:pPr>
    </w:p>
    <w:p w14:paraId="2450319E" w14:textId="77777777" w:rsidR="00360003" w:rsidRDefault="00360003" w:rsidP="00360003">
      <w:pPr>
        <w:spacing w:after="0"/>
        <w:rPr>
          <w:rFonts w:cs="Arial"/>
          <w:b/>
          <w:bCs/>
          <w:kern w:val="32"/>
          <w:sz w:val="22"/>
          <w:szCs w:val="22"/>
        </w:rPr>
      </w:pPr>
    </w:p>
    <w:p w14:paraId="28C502A1" w14:textId="77777777" w:rsidR="00360003" w:rsidRDefault="00360003" w:rsidP="00360003">
      <w:pPr>
        <w:spacing w:after="0"/>
        <w:rPr>
          <w:rFonts w:cs="Arial"/>
          <w:b/>
          <w:bCs/>
          <w:kern w:val="32"/>
          <w:sz w:val="22"/>
          <w:szCs w:val="22"/>
        </w:rPr>
      </w:pPr>
    </w:p>
    <w:p w14:paraId="2F639B9B" w14:textId="338C4F25" w:rsidR="00152ACA" w:rsidRPr="00054F36" w:rsidRDefault="004F3F40" w:rsidP="00360003">
      <w:pPr>
        <w:spacing w:after="0"/>
        <w:rPr>
          <w:rFonts w:cs="Arial"/>
          <w:b/>
          <w:bCs/>
          <w:kern w:val="32"/>
          <w:sz w:val="22"/>
          <w:szCs w:val="22"/>
        </w:rPr>
      </w:pPr>
      <w:r w:rsidRPr="00054F36">
        <w:rPr>
          <w:rFonts w:cs="Arial"/>
          <w:b/>
          <w:bCs/>
          <w:kern w:val="32"/>
          <w:sz w:val="22"/>
          <w:szCs w:val="22"/>
        </w:rPr>
        <w:t>Verbandsleitung Seeblick</w:t>
      </w:r>
      <w:r w:rsidRPr="00054F36">
        <w:rPr>
          <w:rFonts w:cs="Arial"/>
          <w:b/>
          <w:bCs/>
          <w:kern w:val="32"/>
          <w:sz w:val="22"/>
          <w:szCs w:val="22"/>
        </w:rPr>
        <w:tab/>
      </w:r>
    </w:p>
    <w:p w14:paraId="505ED961" w14:textId="2B7AEE8C" w:rsidR="009A037E" w:rsidRDefault="004F3F40" w:rsidP="009A037E">
      <w:pPr>
        <w:tabs>
          <w:tab w:val="left" w:pos="3261"/>
        </w:tabs>
        <w:spacing w:after="0"/>
        <w:jc w:val="both"/>
        <w:rPr>
          <w:rFonts w:cs="Arial"/>
          <w:b/>
          <w:bCs/>
          <w:kern w:val="32"/>
          <w:sz w:val="22"/>
          <w:szCs w:val="22"/>
        </w:rPr>
      </w:pPr>
      <w:r w:rsidRPr="00054F36">
        <w:rPr>
          <w:rFonts w:cs="Arial"/>
          <w:b/>
          <w:bCs/>
          <w:kern w:val="32"/>
          <w:sz w:val="22"/>
          <w:szCs w:val="22"/>
        </w:rPr>
        <w:t>Haus für Pflege und Betreuung</w:t>
      </w:r>
    </w:p>
    <w:p w14:paraId="261E2A08" w14:textId="77777777" w:rsidR="00D21623" w:rsidRPr="00054F36" w:rsidRDefault="00D21623" w:rsidP="009A037E">
      <w:pPr>
        <w:tabs>
          <w:tab w:val="left" w:pos="3261"/>
        </w:tabs>
        <w:spacing w:after="0"/>
        <w:jc w:val="both"/>
        <w:rPr>
          <w:rFonts w:cs="Arial"/>
          <w:b/>
          <w:bCs/>
          <w:kern w:val="32"/>
          <w:sz w:val="22"/>
          <w:szCs w:val="22"/>
        </w:rPr>
      </w:pPr>
    </w:p>
    <w:p w14:paraId="04ECD2B3" w14:textId="57BA5FC6" w:rsidR="009A037E" w:rsidRPr="00054F36" w:rsidRDefault="00316DC4" w:rsidP="009A037E">
      <w:pPr>
        <w:tabs>
          <w:tab w:val="left" w:pos="3261"/>
        </w:tabs>
        <w:spacing w:after="0"/>
        <w:jc w:val="both"/>
        <w:rPr>
          <w:rFonts w:cs="Arial"/>
          <w:bCs/>
          <w:kern w:val="32"/>
          <w:sz w:val="22"/>
          <w:szCs w:val="22"/>
        </w:rPr>
      </w:pPr>
      <w:r>
        <w:rPr>
          <w:rFonts w:cs="Arial"/>
          <w:bCs/>
          <w:kern w:val="32"/>
          <w:sz w:val="22"/>
          <w:szCs w:val="22"/>
        </w:rPr>
        <w:t>Astrid Erni</w:t>
      </w:r>
    </w:p>
    <w:p w14:paraId="4401FD43" w14:textId="242B5B3B" w:rsidR="009A037E" w:rsidRPr="00054F36" w:rsidRDefault="000D4D23" w:rsidP="0018205B">
      <w:pPr>
        <w:tabs>
          <w:tab w:val="left" w:pos="2835"/>
          <w:tab w:val="left" w:pos="3261"/>
          <w:tab w:val="left" w:pos="6237"/>
        </w:tabs>
        <w:spacing w:after="0"/>
        <w:jc w:val="both"/>
        <w:rPr>
          <w:rFonts w:cs="Arial"/>
          <w:bCs/>
          <w:kern w:val="32"/>
          <w:sz w:val="22"/>
          <w:szCs w:val="22"/>
        </w:rPr>
      </w:pPr>
      <w:r w:rsidRPr="00054F36">
        <w:rPr>
          <w:rFonts w:cs="Arial"/>
          <w:bCs/>
          <w:kern w:val="32"/>
          <w:sz w:val="22"/>
          <w:szCs w:val="22"/>
        </w:rPr>
        <w:t>Präsident</w:t>
      </w:r>
      <w:r w:rsidR="00316DC4">
        <w:rPr>
          <w:rFonts w:cs="Arial"/>
          <w:bCs/>
          <w:kern w:val="32"/>
          <w:sz w:val="22"/>
          <w:szCs w:val="22"/>
        </w:rPr>
        <w:t>in</w:t>
      </w:r>
    </w:p>
    <w:p w14:paraId="1D1162D3" w14:textId="77777777" w:rsidR="00D21623" w:rsidRPr="00054F36" w:rsidRDefault="00D21623" w:rsidP="0018205B">
      <w:pPr>
        <w:tabs>
          <w:tab w:val="left" w:pos="2835"/>
          <w:tab w:val="left" w:pos="3261"/>
          <w:tab w:val="left" w:pos="6237"/>
        </w:tabs>
        <w:spacing w:after="0"/>
        <w:jc w:val="both"/>
        <w:rPr>
          <w:rFonts w:cs="Arial"/>
          <w:bCs/>
          <w:kern w:val="32"/>
          <w:sz w:val="22"/>
          <w:szCs w:val="22"/>
        </w:rPr>
      </w:pPr>
    </w:p>
    <w:p w14:paraId="68DA08CE" w14:textId="77777777" w:rsidR="00ED755C" w:rsidRPr="00054F36" w:rsidRDefault="00ED755C" w:rsidP="0018205B">
      <w:pPr>
        <w:tabs>
          <w:tab w:val="left" w:pos="2835"/>
          <w:tab w:val="left" w:pos="3261"/>
          <w:tab w:val="left" w:pos="6237"/>
        </w:tabs>
        <w:spacing w:after="0"/>
        <w:jc w:val="both"/>
        <w:rPr>
          <w:rFonts w:cs="Arial"/>
          <w:bCs/>
          <w:kern w:val="32"/>
          <w:sz w:val="22"/>
          <w:szCs w:val="22"/>
        </w:rPr>
      </w:pPr>
    </w:p>
    <w:p w14:paraId="3E22DEC3" w14:textId="77777777" w:rsidR="009A037E" w:rsidRPr="00054F36" w:rsidRDefault="009A037E" w:rsidP="0018205B">
      <w:pPr>
        <w:tabs>
          <w:tab w:val="left" w:pos="2835"/>
          <w:tab w:val="left" w:pos="3261"/>
          <w:tab w:val="left" w:pos="6237"/>
        </w:tabs>
        <w:spacing w:after="0"/>
        <w:jc w:val="both"/>
        <w:rPr>
          <w:rFonts w:cs="Arial"/>
          <w:bCs/>
          <w:kern w:val="32"/>
          <w:sz w:val="22"/>
          <w:szCs w:val="22"/>
        </w:rPr>
      </w:pPr>
    </w:p>
    <w:p w14:paraId="19125193" w14:textId="77777777" w:rsidR="009A037E" w:rsidRPr="00054F36" w:rsidRDefault="009A037E" w:rsidP="0018205B">
      <w:pPr>
        <w:tabs>
          <w:tab w:val="left" w:pos="2835"/>
          <w:tab w:val="left" w:pos="3261"/>
          <w:tab w:val="left" w:pos="6237"/>
        </w:tabs>
        <w:spacing w:after="0"/>
        <w:jc w:val="both"/>
        <w:rPr>
          <w:rFonts w:cs="Arial"/>
          <w:b/>
          <w:kern w:val="32"/>
          <w:sz w:val="22"/>
          <w:szCs w:val="22"/>
        </w:rPr>
      </w:pPr>
      <w:r w:rsidRPr="00054F36">
        <w:rPr>
          <w:rFonts w:cs="Arial"/>
          <w:b/>
          <w:kern w:val="32"/>
          <w:sz w:val="22"/>
          <w:szCs w:val="22"/>
        </w:rPr>
        <w:t>Geschäftsleitung Seeblick</w:t>
      </w:r>
    </w:p>
    <w:p w14:paraId="3689ECB6" w14:textId="6E3F3F15" w:rsidR="009A037E" w:rsidRDefault="009A037E" w:rsidP="002933A6">
      <w:pPr>
        <w:tabs>
          <w:tab w:val="left" w:pos="2835"/>
          <w:tab w:val="left" w:pos="3261"/>
          <w:tab w:val="left" w:pos="4111"/>
          <w:tab w:val="left" w:pos="6237"/>
        </w:tabs>
        <w:spacing w:after="0"/>
        <w:jc w:val="both"/>
        <w:rPr>
          <w:rFonts w:cs="Arial"/>
          <w:b/>
          <w:kern w:val="32"/>
          <w:sz w:val="22"/>
          <w:szCs w:val="22"/>
        </w:rPr>
      </w:pPr>
      <w:r w:rsidRPr="00054F36">
        <w:rPr>
          <w:rFonts w:cs="Arial"/>
          <w:b/>
          <w:kern w:val="32"/>
          <w:sz w:val="22"/>
          <w:szCs w:val="22"/>
        </w:rPr>
        <w:t>Haus für Pflege und Betreuung</w:t>
      </w:r>
    </w:p>
    <w:p w14:paraId="0B640217" w14:textId="77777777" w:rsidR="00D21623" w:rsidRPr="00054F36" w:rsidRDefault="00D21623" w:rsidP="002933A6">
      <w:pPr>
        <w:tabs>
          <w:tab w:val="left" w:pos="2835"/>
          <w:tab w:val="left" w:pos="3261"/>
          <w:tab w:val="left" w:pos="4111"/>
          <w:tab w:val="left" w:pos="6237"/>
        </w:tabs>
        <w:spacing w:after="0"/>
        <w:jc w:val="both"/>
        <w:rPr>
          <w:rFonts w:cs="Arial"/>
          <w:b/>
          <w:kern w:val="32"/>
          <w:sz w:val="22"/>
          <w:szCs w:val="22"/>
        </w:rPr>
      </w:pPr>
    </w:p>
    <w:p w14:paraId="65E890D3" w14:textId="0E43F48F" w:rsidR="009A037E" w:rsidRPr="00054F36" w:rsidRDefault="009A037E" w:rsidP="002933A6">
      <w:pPr>
        <w:tabs>
          <w:tab w:val="left" w:pos="2835"/>
          <w:tab w:val="left" w:pos="3261"/>
          <w:tab w:val="left" w:pos="4253"/>
          <w:tab w:val="left" w:pos="6237"/>
        </w:tabs>
        <w:spacing w:after="0"/>
        <w:jc w:val="both"/>
        <w:rPr>
          <w:rFonts w:cs="Arial"/>
          <w:bCs/>
          <w:kern w:val="32"/>
          <w:sz w:val="22"/>
          <w:szCs w:val="22"/>
        </w:rPr>
      </w:pPr>
      <w:r w:rsidRPr="00054F36">
        <w:rPr>
          <w:rFonts w:cs="Arial"/>
          <w:bCs/>
          <w:kern w:val="32"/>
          <w:sz w:val="22"/>
          <w:szCs w:val="22"/>
        </w:rPr>
        <w:t>Elke Hönekopp</w:t>
      </w:r>
    </w:p>
    <w:p w14:paraId="52E85C83" w14:textId="26FF9F8C" w:rsidR="00912BE2" w:rsidRPr="00054F36" w:rsidRDefault="00E96315" w:rsidP="002933A6">
      <w:pPr>
        <w:tabs>
          <w:tab w:val="left" w:pos="2835"/>
          <w:tab w:val="left" w:pos="3261"/>
          <w:tab w:val="left" w:pos="4253"/>
          <w:tab w:val="left" w:pos="6237"/>
        </w:tabs>
        <w:spacing w:after="0"/>
        <w:jc w:val="both"/>
        <w:rPr>
          <w:rFonts w:cs="Arial"/>
          <w:bCs/>
          <w:kern w:val="32"/>
          <w:sz w:val="22"/>
          <w:szCs w:val="22"/>
        </w:rPr>
      </w:pPr>
      <w:r w:rsidRPr="00054F36">
        <w:rPr>
          <w:rFonts w:cs="Arial"/>
          <w:bCs/>
          <w:kern w:val="32"/>
          <w:sz w:val="22"/>
          <w:szCs w:val="22"/>
        </w:rPr>
        <w:t>Geschäftsleit</w:t>
      </w:r>
      <w:r w:rsidR="002C0256">
        <w:rPr>
          <w:rFonts w:cs="Arial"/>
          <w:bCs/>
          <w:kern w:val="32"/>
          <w:sz w:val="22"/>
          <w:szCs w:val="22"/>
        </w:rPr>
        <w:t>erin</w:t>
      </w:r>
      <w:r w:rsidR="00D049FB">
        <w:rPr>
          <w:rFonts w:cs="Arial"/>
          <w:bCs/>
          <w:kern w:val="32"/>
          <w:sz w:val="22"/>
          <w:szCs w:val="22"/>
        </w:rPr>
        <w:t xml:space="preserve"> /</w:t>
      </w:r>
    </w:p>
    <w:p w14:paraId="3731DE83" w14:textId="17F17037" w:rsidR="00E96315" w:rsidRPr="00184F30" w:rsidRDefault="00CA26DD" w:rsidP="002933A6">
      <w:pPr>
        <w:tabs>
          <w:tab w:val="left" w:pos="2835"/>
          <w:tab w:val="left" w:pos="3261"/>
          <w:tab w:val="left" w:pos="4253"/>
          <w:tab w:val="left" w:pos="6237"/>
        </w:tabs>
        <w:spacing w:after="0"/>
        <w:ind w:right="-567"/>
        <w:jc w:val="both"/>
        <w:rPr>
          <w:rFonts w:cs="Arial"/>
          <w:bCs/>
          <w:kern w:val="32"/>
          <w:sz w:val="22"/>
          <w:szCs w:val="22"/>
        </w:rPr>
      </w:pPr>
      <w:r>
        <w:rPr>
          <w:rFonts w:cs="Arial"/>
          <w:bCs/>
          <w:kern w:val="32"/>
          <w:sz w:val="22"/>
          <w:szCs w:val="22"/>
        </w:rPr>
        <w:t xml:space="preserve">Leitung </w:t>
      </w:r>
      <w:r w:rsidR="00E96315" w:rsidRPr="00054F36">
        <w:rPr>
          <w:rFonts w:cs="Arial"/>
          <w:bCs/>
          <w:kern w:val="32"/>
          <w:sz w:val="22"/>
          <w:szCs w:val="22"/>
        </w:rPr>
        <w:t>Pflege und</w:t>
      </w:r>
      <w:r w:rsidR="004F3F40" w:rsidRPr="00054F36">
        <w:rPr>
          <w:rFonts w:cs="Arial"/>
          <w:bCs/>
          <w:kern w:val="32"/>
          <w:sz w:val="22"/>
          <w:szCs w:val="22"/>
        </w:rPr>
        <w:t xml:space="preserve"> Betreuung</w:t>
      </w:r>
    </w:p>
    <w:sectPr w:rsidR="00E96315" w:rsidRPr="00184F30" w:rsidSect="00E22121">
      <w:footerReference w:type="default" r:id="rId11"/>
      <w:pgSz w:w="11906" w:h="16838"/>
      <w:pgMar w:top="1560" w:right="849"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E28D" w14:textId="77777777" w:rsidR="00B16AE3" w:rsidRDefault="00B16AE3">
      <w:r>
        <w:separator/>
      </w:r>
    </w:p>
  </w:endnote>
  <w:endnote w:type="continuationSeparator" w:id="0">
    <w:p w14:paraId="7D3E3183" w14:textId="77777777" w:rsidR="00B16AE3" w:rsidRDefault="00B1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AD6B" w14:textId="77777777" w:rsidR="00E96315" w:rsidRDefault="00E96315" w:rsidP="00817788">
    <w:pPr>
      <w:pStyle w:val="Fuzeile"/>
      <w:jc w:val="right"/>
      <w:rPr>
        <w:sz w:val="16"/>
      </w:rPr>
    </w:pP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7D3F" w14:textId="77777777" w:rsidR="00B16AE3" w:rsidRDefault="00B16AE3">
      <w:r>
        <w:separator/>
      </w:r>
    </w:p>
  </w:footnote>
  <w:footnote w:type="continuationSeparator" w:id="0">
    <w:p w14:paraId="718CFFBE" w14:textId="77777777" w:rsidR="00B16AE3" w:rsidRDefault="00B16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E9C"/>
    <w:multiLevelType w:val="hybridMultilevel"/>
    <w:tmpl w:val="16A297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7156757"/>
    <w:multiLevelType w:val="hybridMultilevel"/>
    <w:tmpl w:val="63FC4846"/>
    <w:lvl w:ilvl="0" w:tplc="374A7AA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7DA74A2"/>
    <w:multiLevelType w:val="multilevel"/>
    <w:tmpl w:val="8C46F3BC"/>
    <w:lvl w:ilvl="0">
      <w:start w:val="1"/>
      <w:numFmt w:val="bullet"/>
      <w:lvlText w:val=""/>
      <w:lvlJc w:val="left"/>
      <w:pPr>
        <w:ind w:left="720" w:hanging="360"/>
      </w:pPr>
      <w:rPr>
        <w:rFonts w:ascii="Symbol" w:hAnsi="Symbol" w:hint="default"/>
      </w:rPr>
    </w:lvl>
    <w:lvl w:ilvl="1">
      <w:start w:val="2"/>
      <w:numFmt w:val="decimal"/>
      <w:isLgl/>
      <w:lvlText w:val="%1.%2"/>
      <w:lvlJc w:val="left"/>
      <w:pPr>
        <w:ind w:left="213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3" w15:restartNumberingAfterBreak="0">
    <w:nsid w:val="128704DD"/>
    <w:multiLevelType w:val="hybridMultilevel"/>
    <w:tmpl w:val="A58EB4A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A47567E"/>
    <w:multiLevelType w:val="multilevel"/>
    <w:tmpl w:val="ACEA3DF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E45BD"/>
    <w:multiLevelType w:val="hybridMultilevel"/>
    <w:tmpl w:val="B994F962"/>
    <w:lvl w:ilvl="0" w:tplc="E7F2D744">
      <w:start w:val="4"/>
      <w:numFmt w:val="decimal"/>
      <w:lvlText w:val="%1"/>
      <w:lvlJc w:val="left"/>
      <w:pPr>
        <w:ind w:left="786" w:hanging="360"/>
      </w:pPr>
      <w:rPr>
        <w:rFonts w:hint="default"/>
        <w:sz w:val="20"/>
        <w:vertAlign w:val="superscript"/>
      </w:rPr>
    </w:lvl>
    <w:lvl w:ilvl="1" w:tplc="08070019">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6" w15:restartNumberingAfterBreak="0">
    <w:nsid w:val="22CB0916"/>
    <w:multiLevelType w:val="multilevel"/>
    <w:tmpl w:val="C60E81A0"/>
    <w:lvl w:ilvl="0">
      <w:start w:val="1"/>
      <w:numFmt w:val="decimal"/>
      <w:lvlText w:val="%1."/>
      <w:lvlJc w:val="left"/>
      <w:pPr>
        <w:ind w:left="720" w:hanging="360"/>
      </w:pPr>
      <w:rPr>
        <w:rFonts w:hint="default"/>
        <w:b/>
      </w:rPr>
    </w:lvl>
    <w:lvl w:ilvl="1">
      <w:start w:val="2"/>
      <w:numFmt w:val="decimal"/>
      <w:isLgl/>
      <w:lvlText w:val="%1.%2"/>
      <w:lvlJc w:val="left"/>
      <w:pPr>
        <w:ind w:left="1146" w:hanging="720"/>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7" w15:restartNumberingAfterBreak="0">
    <w:nsid w:val="253938BF"/>
    <w:multiLevelType w:val="hybridMultilevel"/>
    <w:tmpl w:val="621E80F4"/>
    <w:lvl w:ilvl="0" w:tplc="9C02962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8FA32DF"/>
    <w:multiLevelType w:val="hybridMultilevel"/>
    <w:tmpl w:val="3032750C"/>
    <w:lvl w:ilvl="0" w:tplc="08B2064E">
      <w:start w:val="1"/>
      <w:numFmt w:val="decimal"/>
      <w:lvlText w:val="%1"/>
      <w:lvlJc w:val="left"/>
      <w:pPr>
        <w:ind w:left="791" w:hanging="360"/>
      </w:pPr>
      <w:rPr>
        <w:rFonts w:hint="default"/>
      </w:rPr>
    </w:lvl>
    <w:lvl w:ilvl="1" w:tplc="08070019" w:tentative="1">
      <w:start w:val="1"/>
      <w:numFmt w:val="lowerLetter"/>
      <w:lvlText w:val="%2."/>
      <w:lvlJc w:val="left"/>
      <w:pPr>
        <w:ind w:left="1511" w:hanging="360"/>
      </w:pPr>
    </w:lvl>
    <w:lvl w:ilvl="2" w:tplc="0807001B" w:tentative="1">
      <w:start w:val="1"/>
      <w:numFmt w:val="lowerRoman"/>
      <w:lvlText w:val="%3."/>
      <w:lvlJc w:val="right"/>
      <w:pPr>
        <w:ind w:left="2231" w:hanging="180"/>
      </w:pPr>
    </w:lvl>
    <w:lvl w:ilvl="3" w:tplc="0807000F" w:tentative="1">
      <w:start w:val="1"/>
      <w:numFmt w:val="decimal"/>
      <w:lvlText w:val="%4."/>
      <w:lvlJc w:val="left"/>
      <w:pPr>
        <w:ind w:left="2951" w:hanging="360"/>
      </w:pPr>
    </w:lvl>
    <w:lvl w:ilvl="4" w:tplc="08070019" w:tentative="1">
      <w:start w:val="1"/>
      <w:numFmt w:val="lowerLetter"/>
      <w:lvlText w:val="%5."/>
      <w:lvlJc w:val="left"/>
      <w:pPr>
        <w:ind w:left="3671" w:hanging="360"/>
      </w:pPr>
    </w:lvl>
    <w:lvl w:ilvl="5" w:tplc="0807001B" w:tentative="1">
      <w:start w:val="1"/>
      <w:numFmt w:val="lowerRoman"/>
      <w:lvlText w:val="%6."/>
      <w:lvlJc w:val="right"/>
      <w:pPr>
        <w:ind w:left="4391" w:hanging="180"/>
      </w:pPr>
    </w:lvl>
    <w:lvl w:ilvl="6" w:tplc="0807000F" w:tentative="1">
      <w:start w:val="1"/>
      <w:numFmt w:val="decimal"/>
      <w:lvlText w:val="%7."/>
      <w:lvlJc w:val="left"/>
      <w:pPr>
        <w:ind w:left="5111" w:hanging="360"/>
      </w:pPr>
    </w:lvl>
    <w:lvl w:ilvl="7" w:tplc="08070019" w:tentative="1">
      <w:start w:val="1"/>
      <w:numFmt w:val="lowerLetter"/>
      <w:lvlText w:val="%8."/>
      <w:lvlJc w:val="left"/>
      <w:pPr>
        <w:ind w:left="5831" w:hanging="360"/>
      </w:pPr>
    </w:lvl>
    <w:lvl w:ilvl="8" w:tplc="0807001B" w:tentative="1">
      <w:start w:val="1"/>
      <w:numFmt w:val="lowerRoman"/>
      <w:lvlText w:val="%9."/>
      <w:lvlJc w:val="right"/>
      <w:pPr>
        <w:ind w:left="6551" w:hanging="180"/>
      </w:pPr>
    </w:lvl>
  </w:abstractNum>
  <w:abstractNum w:abstractNumId="9" w15:restartNumberingAfterBreak="0">
    <w:nsid w:val="2BE52F7C"/>
    <w:multiLevelType w:val="multilevel"/>
    <w:tmpl w:val="A970A9A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DBF32EE"/>
    <w:multiLevelType w:val="multilevel"/>
    <w:tmpl w:val="3808E83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B95B07"/>
    <w:multiLevelType w:val="multilevel"/>
    <w:tmpl w:val="AA726FF2"/>
    <w:lvl w:ilvl="0">
      <w:start w:val="1"/>
      <w:numFmt w:val="bullet"/>
      <w:lvlText w:val=""/>
      <w:lvlJc w:val="left"/>
      <w:pPr>
        <w:ind w:left="720" w:hanging="360"/>
      </w:pPr>
      <w:rPr>
        <w:rFonts w:ascii="Symbol" w:hAnsi="Symbol" w:hint="default"/>
      </w:rPr>
    </w:lvl>
    <w:lvl w:ilvl="1">
      <w:start w:val="2"/>
      <w:numFmt w:val="decimal"/>
      <w:isLgl/>
      <w:lvlText w:val="%1.%2"/>
      <w:lvlJc w:val="left"/>
      <w:pPr>
        <w:ind w:left="213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12" w15:restartNumberingAfterBreak="0">
    <w:nsid w:val="31C803DC"/>
    <w:multiLevelType w:val="hybridMultilevel"/>
    <w:tmpl w:val="E3DAD05E"/>
    <w:lvl w:ilvl="0" w:tplc="35DCA33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16D2C78"/>
    <w:multiLevelType w:val="multilevel"/>
    <w:tmpl w:val="1F2C21DE"/>
    <w:lvl w:ilvl="0">
      <w:start w:val="1"/>
      <w:numFmt w:val="decimal"/>
      <w:pStyle w:val="berschrift1"/>
      <w:lvlText w:val="%1"/>
      <w:lvlJc w:val="left"/>
      <w:pPr>
        <w:tabs>
          <w:tab w:val="num" w:pos="432"/>
        </w:tabs>
        <w:ind w:left="432" w:hanging="432"/>
      </w:pPr>
      <w:rPr>
        <w:rFonts w:ascii="Arial" w:hAnsi="Arial" w:cs="Arial" w:hint="default"/>
        <w:b/>
        <w:bCs w:val="0"/>
        <w:i w:val="0"/>
        <w:iCs w:val="0"/>
        <w:caps w:val="0"/>
        <w:smallCaps w:val="0"/>
        <w:strike w:val="0"/>
        <w:dstrike w:val="0"/>
        <w:noProof w:val="0"/>
        <w:vanish w:val="0"/>
        <w:color w:val="000000"/>
        <w:spacing w:val="0"/>
        <w:kern w:val="0"/>
        <w:position w:val="0"/>
        <w:sz w:val="24"/>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4" w15:restartNumberingAfterBreak="0">
    <w:nsid w:val="44331767"/>
    <w:multiLevelType w:val="hybridMultilevel"/>
    <w:tmpl w:val="95D44AC2"/>
    <w:lvl w:ilvl="0" w:tplc="7A045BC4">
      <w:start w:val="1"/>
      <w:numFmt w:val="bullet"/>
      <w:pStyle w:val="TabelleEinzug"/>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8B4137"/>
    <w:multiLevelType w:val="multilevel"/>
    <w:tmpl w:val="315C05A4"/>
    <w:lvl w:ilvl="0">
      <w:start w:val="4"/>
      <w:numFmt w:val="decimal"/>
      <w:lvlText w:val="%1"/>
      <w:lvlJc w:val="left"/>
      <w:pPr>
        <w:ind w:left="360" w:hanging="360"/>
      </w:pPr>
      <w:rPr>
        <w:rFonts w:hint="default"/>
      </w:rPr>
    </w:lvl>
    <w:lvl w:ilvl="1">
      <w:start w:val="4"/>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16" w15:restartNumberingAfterBreak="0">
    <w:nsid w:val="466E3D5B"/>
    <w:multiLevelType w:val="hybridMultilevel"/>
    <w:tmpl w:val="09764E3C"/>
    <w:lvl w:ilvl="0" w:tplc="ECEE2AF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D253CB3"/>
    <w:multiLevelType w:val="multilevel"/>
    <w:tmpl w:val="E8269014"/>
    <w:lvl w:ilvl="0">
      <w:start w:val="1"/>
      <w:numFmt w:val="decimal"/>
      <w:lvlText w:val="%1."/>
      <w:lvlJc w:val="left"/>
      <w:pPr>
        <w:ind w:left="720" w:hanging="360"/>
      </w:pPr>
      <w:rPr>
        <w:rFonts w:hint="default"/>
      </w:rPr>
    </w:lvl>
    <w:lvl w:ilvl="1">
      <w:start w:val="2"/>
      <w:numFmt w:val="decimal"/>
      <w:isLgl/>
      <w:lvlText w:val="%1.%2"/>
      <w:lvlJc w:val="left"/>
      <w:pPr>
        <w:ind w:left="213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18" w15:restartNumberingAfterBreak="0">
    <w:nsid w:val="4F2500A7"/>
    <w:multiLevelType w:val="hybridMultilevel"/>
    <w:tmpl w:val="4AD2EDE0"/>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9" w15:restartNumberingAfterBreak="0">
    <w:nsid w:val="53093B56"/>
    <w:multiLevelType w:val="hybridMultilevel"/>
    <w:tmpl w:val="4F9A17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07F37E6"/>
    <w:multiLevelType w:val="multilevel"/>
    <w:tmpl w:val="3E86F37E"/>
    <w:lvl w:ilvl="0">
      <w:start w:val="4"/>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6ADE037A"/>
    <w:multiLevelType w:val="hybridMultilevel"/>
    <w:tmpl w:val="EBAA6FEE"/>
    <w:lvl w:ilvl="0" w:tplc="532AE6AC">
      <w:start w:val="83"/>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5E685B"/>
    <w:multiLevelType w:val="hybridMultilevel"/>
    <w:tmpl w:val="59D0E9F2"/>
    <w:lvl w:ilvl="0" w:tplc="7DE2C27E">
      <w:start w:val="1"/>
      <w:numFmt w:val="bullet"/>
      <w:pStyle w:val="Aufzhlung"/>
      <w:lvlText w:val=""/>
      <w:lvlJc w:val="left"/>
      <w:pPr>
        <w:tabs>
          <w:tab w:val="num" w:pos="717"/>
        </w:tabs>
        <w:ind w:left="717"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A590D"/>
    <w:multiLevelType w:val="hybridMultilevel"/>
    <w:tmpl w:val="C554CE6E"/>
    <w:lvl w:ilvl="0" w:tplc="0CB4BAA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8E6B16"/>
    <w:multiLevelType w:val="hybridMultilevel"/>
    <w:tmpl w:val="6A28FB26"/>
    <w:lvl w:ilvl="0" w:tplc="A738B31E">
      <w:start w:val="83"/>
      <w:numFmt w:val="bullet"/>
      <w:lvlText w:val="-"/>
      <w:lvlJc w:val="left"/>
      <w:pPr>
        <w:tabs>
          <w:tab w:val="num" w:pos="720"/>
        </w:tabs>
        <w:ind w:left="720" w:hanging="360"/>
      </w:pPr>
      <w:rPr>
        <w:rFonts w:ascii="Times New Roman" w:eastAsia="Times New Roman" w:hAnsi="Times New Roman" w:cs="Times New Roman" w:hint="default"/>
      </w:rPr>
    </w:lvl>
    <w:lvl w:ilvl="1" w:tplc="7BE2E896">
      <w:start w:val="45"/>
      <w:numFmt w:val="bullet"/>
      <w:lvlText w:val=""/>
      <w:lvlJc w:val="left"/>
      <w:pPr>
        <w:tabs>
          <w:tab w:val="num" w:pos="1440"/>
        </w:tabs>
        <w:ind w:left="1440" w:hanging="360"/>
      </w:pPr>
      <w:rPr>
        <w:rFonts w:ascii="Symbol" w:eastAsia="Times New Roman" w:hAnsi="Symbol"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42110681">
    <w:abstractNumId w:val="23"/>
  </w:num>
  <w:num w:numId="2" w16cid:durableId="313995691">
    <w:abstractNumId w:val="24"/>
  </w:num>
  <w:num w:numId="3" w16cid:durableId="1048797351">
    <w:abstractNumId w:val="21"/>
  </w:num>
  <w:num w:numId="4" w16cid:durableId="763956583">
    <w:abstractNumId w:val="13"/>
  </w:num>
  <w:num w:numId="5" w16cid:durableId="541480136">
    <w:abstractNumId w:val="22"/>
  </w:num>
  <w:num w:numId="6" w16cid:durableId="630748944">
    <w:abstractNumId w:val="14"/>
  </w:num>
  <w:num w:numId="7" w16cid:durableId="312369890">
    <w:abstractNumId w:val="7"/>
  </w:num>
  <w:num w:numId="8" w16cid:durableId="634874156">
    <w:abstractNumId w:val="19"/>
  </w:num>
  <w:num w:numId="9" w16cid:durableId="1964188885">
    <w:abstractNumId w:val="0"/>
  </w:num>
  <w:num w:numId="10" w16cid:durableId="880169314">
    <w:abstractNumId w:val="1"/>
  </w:num>
  <w:num w:numId="11" w16cid:durableId="290551382">
    <w:abstractNumId w:val="3"/>
  </w:num>
  <w:num w:numId="12" w16cid:durableId="1017924937">
    <w:abstractNumId w:val="10"/>
  </w:num>
  <w:num w:numId="13" w16cid:durableId="455948489">
    <w:abstractNumId w:val="5"/>
  </w:num>
  <w:num w:numId="14" w16cid:durableId="1122923919">
    <w:abstractNumId w:val="15"/>
  </w:num>
  <w:num w:numId="15" w16cid:durableId="1221598239">
    <w:abstractNumId w:val="20"/>
  </w:num>
  <w:num w:numId="16" w16cid:durableId="272707006">
    <w:abstractNumId w:val="9"/>
  </w:num>
  <w:num w:numId="17" w16cid:durableId="76293372">
    <w:abstractNumId w:val="4"/>
  </w:num>
  <w:num w:numId="18" w16cid:durableId="1537742637">
    <w:abstractNumId w:val="6"/>
  </w:num>
  <w:num w:numId="19" w16cid:durableId="1293944061">
    <w:abstractNumId w:val="17"/>
  </w:num>
  <w:num w:numId="20" w16cid:durableId="1485706054">
    <w:abstractNumId w:val="11"/>
  </w:num>
  <w:num w:numId="21" w16cid:durableId="1633554014">
    <w:abstractNumId w:val="2"/>
  </w:num>
  <w:num w:numId="22" w16cid:durableId="1320117438">
    <w:abstractNumId w:val="18"/>
  </w:num>
  <w:num w:numId="23" w16cid:durableId="1745298703">
    <w:abstractNumId w:val="8"/>
  </w:num>
  <w:num w:numId="24" w16cid:durableId="1674064661">
    <w:abstractNumId w:val="13"/>
  </w:num>
  <w:num w:numId="25" w16cid:durableId="2033339701">
    <w:abstractNumId w:val="13"/>
  </w:num>
  <w:num w:numId="26" w16cid:durableId="881016733">
    <w:abstractNumId w:val="13"/>
  </w:num>
  <w:num w:numId="27" w16cid:durableId="356584691">
    <w:abstractNumId w:val="13"/>
  </w:num>
  <w:num w:numId="28" w16cid:durableId="2143422809">
    <w:abstractNumId w:val="13"/>
  </w:num>
  <w:num w:numId="29" w16cid:durableId="1598059928">
    <w:abstractNumId w:val="13"/>
  </w:num>
  <w:num w:numId="30" w16cid:durableId="659843175">
    <w:abstractNumId w:val="13"/>
  </w:num>
  <w:num w:numId="31" w16cid:durableId="210771018">
    <w:abstractNumId w:val="13"/>
  </w:num>
  <w:num w:numId="32" w16cid:durableId="1903707">
    <w:abstractNumId w:val="13"/>
  </w:num>
  <w:num w:numId="33" w16cid:durableId="189492474">
    <w:abstractNumId w:val="13"/>
  </w:num>
  <w:num w:numId="34" w16cid:durableId="1459179297">
    <w:abstractNumId w:val="13"/>
  </w:num>
  <w:num w:numId="35" w16cid:durableId="1184785317">
    <w:abstractNumId w:val="13"/>
  </w:num>
  <w:num w:numId="36" w16cid:durableId="146362426">
    <w:abstractNumId w:val="13"/>
  </w:num>
  <w:num w:numId="37" w16cid:durableId="64644299">
    <w:abstractNumId w:val="12"/>
  </w:num>
  <w:num w:numId="38" w16cid:durableId="1385829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BE"/>
    <w:rsid w:val="000001BB"/>
    <w:rsid w:val="00000631"/>
    <w:rsid w:val="00020C9D"/>
    <w:rsid w:val="00025553"/>
    <w:rsid w:val="000266D3"/>
    <w:rsid w:val="00030B04"/>
    <w:rsid w:val="00031114"/>
    <w:rsid w:val="0003216A"/>
    <w:rsid w:val="000328B3"/>
    <w:rsid w:val="00035616"/>
    <w:rsid w:val="00036888"/>
    <w:rsid w:val="0003781F"/>
    <w:rsid w:val="00041A96"/>
    <w:rsid w:val="00047EEF"/>
    <w:rsid w:val="00051DA4"/>
    <w:rsid w:val="00054F36"/>
    <w:rsid w:val="00063004"/>
    <w:rsid w:val="0006478B"/>
    <w:rsid w:val="0006768E"/>
    <w:rsid w:val="00071C93"/>
    <w:rsid w:val="00073AE9"/>
    <w:rsid w:val="00075AA4"/>
    <w:rsid w:val="00080863"/>
    <w:rsid w:val="000819ED"/>
    <w:rsid w:val="00083345"/>
    <w:rsid w:val="00093467"/>
    <w:rsid w:val="00097E23"/>
    <w:rsid w:val="000A196F"/>
    <w:rsid w:val="000A73A0"/>
    <w:rsid w:val="000A7F83"/>
    <w:rsid w:val="000B195C"/>
    <w:rsid w:val="000B2EC1"/>
    <w:rsid w:val="000B3893"/>
    <w:rsid w:val="000B4CAE"/>
    <w:rsid w:val="000C3006"/>
    <w:rsid w:val="000C4DB0"/>
    <w:rsid w:val="000D4D23"/>
    <w:rsid w:val="000D632D"/>
    <w:rsid w:val="000D6420"/>
    <w:rsid w:val="000D7326"/>
    <w:rsid w:val="001013D5"/>
    <w:rsid w:val="0010567B"/>
    <w:rsid w:val="001151B8"/>
    <w:rsid w:val="00115DC8"/>
    <w:rsid w:val="00117917"/>
    <w:rsid w:val="001265D5"/>
    <w:rsid w:val="00130B6E"/>
    <w:rsid w:val="00130F0E"/>
    <w:rsid w:val="00132B7C"/>
    <w:rsid w:val="00135692"/>
    <w:rsid w:val="0013591E"/>
    <w:rsid w:val="00140DD4"/>
    <w:rsid w:val="00141276"/>
    <w:rsid w:val="0014305F"/>
    <w:rsid w:val="00143C27"/>
    <w:rsid w:val="00152ACA"/>
    <w:rsid w:val="00152E10"/>
    <w:rsid w:val="001572FE"/>
    <w:rsid w:val="00161931"/>
    <w:rsid w:val="00161EBC"/>
    <w:rsid w:val="00175764"/>
    <w:rsid w:val="00181FA0"/>
    <w:rsid w:val="0018205B"/>
    <w:rsid w:val="001827F1"/>
    <w:rsid w:val="00184F30"/>
    <w:rsid w:val="00191441"/>
    <w:rsid w:val="001A1113"/>
    <w:rsid w:val="001B0B4B"/>
    <w:rsid w:val="001C4DFC"/>
    <w:rsid w:val="001C5E5C"/>
    <w:rsid w:val="001D2771"/>
    <w:rsid w:val="001D4263"/>
    <w:rsid w:val="001D4982"/>
    <w:rsid w:val="001E353B"/>
    <w:rsid w:val="001F3BBE"/>
    <w:rsid w:val="00216E88"/>
    <w:rsid w:val="0022392F"/>
    <w:rsid w:val="002262B6"/>
    <w:rsid w:val="00226922"/>
    <w:rsid w:val="00227B35"/>
    <w:rsid w:val="00227FAF"/>
    <w:rsid w:val="0023387B"/>
    <w:rsid w:val="0023595F"/>
    <w:rsid w:val="0023760F"/>
    <w:rsid w:val="002537D9"/>
    <w:rsid w:val="00270315"/>
    <w:rsid w:val="002704A4"/>
    <w:rsid w:val="002805F7"/>
    <w:rsid w:val="00281C10"/>
    <w:rsid w:val="002834CE"/>
    <w:rsid w:val="002851AE"/>
    <w:rsid w:val="00285422"/>
    <w:rsid w:val="0028713D"/>
    <w:rsid w:val="002933A6"/>
    <w:rsid w:val="002954A1"/>
    <w:rsid w:val="002979D9"/>
    <w:rsid w:val="002A447C"/>
    <w:rsid w:val="002A4AF0"/>
    <w:rsid w:val="002A53BB"/>
    <w:rsid w:val="002B5EF5"/>
    <w:rsid w:val="002B6441"/>
    <w:rsid w:val="002B75E6"/>
    <w:rsid w:val="002C0256"/>
    <w:rsid w:val="002C054C"/>
    <w:rsid w:val="002C7167"/>
    <w:rsid w:val="002D74B9"/>
    <w:rsid w:val="002D7E7A"/>
    <w:rsid w:val="002E1CA8"/>
    <w:rsid w:val="002E52BE"/>
    <w:rsid w:val="002E7B1B"/>
    <w:rsid w:val="002F3621"/>
    <w:rsid w:val="002F7E54"/>
    <w:rsid w:val="00302521"/>
    <w:rsid w:val="00304A36"/>
    <w:rsid w:val="00305126"/>
    <w:rsid w:val="00313970"/>
    <w:rsid w:val="00314261"/>
    <w:rsid w:val="00316DC4"/>
    <w:rsid w:val="00317913"/>
    <w:rsid w:val="00317A81"/>
    <w:rsid w:val="00322EDA"/>
    <w:rsid w:val="003267D5"/>
    <w:rsid w:val="0033374C"/>
    <w:rsid w:val="00335D19"/>
    <w:rsid w:val="00342B75"/>
    <w:rsid w:val="00343EEE"/>
    <w:rsid w:val="00350274"/>
    <w:rsid w:val="003530A8"/>
    <w:rsid w:val="0035326E"/>
    <w:rsid w:val="00357C0D"/>
    <w:rsid w:val="00360003"/>
    <w:rsid w:val="00362987"/>
    <w:rsid w:val="00362C5D"/>
    <w:rsid w:val="0037595B"/>
    <w:rsid w:val="003808C6"/>
    <w:rsid w:val="003816A7"/>
    <w:rsid w:val="00386CA0"/>
    <w:rsid w:val="003A5437"/>
    <w:rsid w:val="003B7D14"/>
    <w:rsid w:val="003C0607"/>
    <w:rsid w:val="003D007C"/>
    <w:rsid w:val="003D0225"/>
    <w:rsid w:val="003F6FF1"/>
    <w:rsid w:val="003F7D78"/>
    <w:rsid w:val="00401AAE"/>
    <w:rsid w:val="00406F3D"/>
    <w:rsid w:val="004079CD"/>
    <w:rsid w:val="00412C0F"/>
    <w:rsid w:val="00426974"/>
    <w:rsid w:val="0044686B"/>
    <w:rsid w:val="00452733"/>
    <w:rsid w:val="00483DF2"/>
    <w:rsid w:val="0048518E"/>
    <w:rsid w:val="00496B60"/>
    <w:rsid w:val="004974B0"/>
    <w:rsid w:val="004A22BE"/>
    <w:rsid w:val="004A3604"/>
    <w:rsid w:val="004A3FA5"/>
    <w:rsid w:val="004A5B2A"/>
    <w:rsid w:val="004B34DE"/>
    <w:rsid w:val="004B7B26"/>
    <w:rsid w:val="004C3765"/>
    <w:rsid w:val="004C39F4"/>
    <w:rsid w:val="004C50AD"/>
    <w:rsid w:val="004C6DE2"/>
    <w:rsid w:val="004D2155"/>
    <w:rsid w:val="004D2523"/>
    <w:rsid w:val="004E3E41"/>
    <w:rsid w:val="004E5BE6"/>
    <w:rsid w:val="004F110D"/>
    <w:rsid w:val="004F2BDC"/>
    <w:rsid w:val="004F3C7F"/>
    <w:rsid w:val="004F3F40"/>
    <w:rsid w:val="004F74B3"/>
    <w:rsid w:val="00503063"/>
    <w:rsid w:val="00505819"/>
    <w:rsid w:val="00520EB5"/>
    <w:rsid w:val="00527292"/>
    <w:rsid w:val="00533FE6"/>
    <w:rsid w:val="005347A4"/>
    <w:rsid w:val="00541943"/>
    <w:rsid w:val="00543B49"/>
    <w:rsid w:val="0054704F"/>
    <w:rsid w:val="00552E9D"/>
    <w:rsid w:val="00561EA7"/>
    <w:rsid w:val="00565D71"/>
    <w:rsid w:val="005660F7"/>
    <w:rsid w:val="00572897"/>
    <w:rsid w:val="00574DCF"/>
    <w:rsid w:val="00581EE6"/>
    <w:rsid w:val="0058255B"/>
    <w:rsid w:val="005914BC"/>
    <w:rsid w:val="00592766"/>
    <w:rsid w:val="00596022"/>
    <w:rsid w:val="005B05F9"/>
    <w:rsid w:val="005B6FA8"/>
    <w:rsid w:val="005D01A8"/>
    <w:rsid w:val="005D21C0"/>
    <w:rsid w:val="005E2BE8"/>
    <w:rsid w:val="005E357D"/>
    <w:rsid w:val="005E639C"/>
    <w:rsid w:val="005E68BB"/>
    <w:rsid w:val="005F45A6"/>
    <w:rsid w:val="00600345"/>
    <w:rsid w:val="00603C32"/>
    <w:rsid w:val="00614848"/>
    <w:rsid w:val="0061612D"/>
    <w:rsid w:val="00616266"/>
    <w:rsid w:val="006259B5"/>
    <w:rsid w:val="00625AF8"/>
    <w:rsid w:val="0063612A"/>
    <w:rsid w:val="00641F4C"/>
    <w:rsid w:val="006733AC"/>
    <w:rsid w:val="0068230B"/>
    <w:rsid w:val="006908C1"/>
    <w:rsid w:val="00691C3A"/>
    <w:rsid w:val="006A047A"/>
    <w:rsid w:val="006A33E4"/>
    <w:rsid w:val="006A448F"/>
    <w:rsid w:val="006A58E5"/>
    <w:rsid w:val="006A7094"/>
    <w:rsid w:val="006B36C9"/>
    <w:rsid w:val="006C34E7"/>
    <w:rsid w:val="006C415D"/>
    <w:rsid w:val="006D6558"/>
    <w:rsid w:val="006E2586"/>
    <w:rsid w:val="006F13C6"/>
    <w:rsid w:val="006F77C7"/>
    <w:rsid w:val="0070060D"/>
    <w:rsid w:val="007113B8"/>
    <w:rsid w:val="00714BA1"/>
    <w:rsid w:val="00721007"/>
    <w:rsid w:val="00726498"/>
    <w:rsid w:val="00735500"/>
    <w:rsid w:val="007369C3"/>
    <w:rsid w:val="00744311"/>
    <w:rsid w:val="0075643D"/>
    <w:rsid w:val="00763D59"/>
    <w:rsid w:val="00775B40"/>
    <w:rsid w:val="00777D48"/>
    <w:rsid w:val="007825FF"/>
    <w:rsid w:val="00782C69"/>
    <w:rsid w:val="0079469B"/>
    <w:rsid w:val="007A7414"/>
    <w:rsid w:val="007B0864"/>
    <w:rsid w:val="007B468A"/>
    <w:rsid w:val="007D6AA7"/>
    <w:rsid w:val="007E0081"/>
    <w:rsid w:val="007E1650"/>
    <w:rsid w:val="007E75EA"/>
    <w:rsid w:val="007E799F"/>
    <w:rsid w:val="0080464A"/>
    <w:rsid w:val="00807958"/>
    <w:rsid w:val="00816109"/>
    <w:rsid w:val="00817788"/>
    <w:rsid w:val="008247E6"/>
    <w:rsid w:val="00825B81"/>
    <w:rsid w:val="00827FAF"/>
    <w:rsid w:val="00833F1E"/>
    <w:rsid w:val="00845C0B"/>
    <w:rsid w:val="0084688F"/>
    <w:rsid w:val="008614FC"/>
    <w:rsid w:val="0088550E"/>
    <w:rsid w:val="00895DD6"/>
    <w:rsid w:val="0089742D"/>
    <w:rsid w:val="008A06F0"/>
    <w:rsid w:val="008B0E76"/>
    <w:rsid w:val="008B4C73"/>
    <w:rsid w:val="008C0034"/>
    <w:rsid w:val="008C0407"/>
    <w:rsid w:val="008C04A5"/>
    <w:rsid w:val="008C52DE"/>
    <w:rsid w:val="008C6E01"/>
    <w:rsid w:val="008C740B"/>
    <w:rsid w:val="008C74DF"/>
    <w:rsid w:val="008D0B0B"/>
    <w:rsid w:val="008F100E"/>
    <w:rsid w:val="00905D5B"/>
    <w:rsid w:val="00906632"/>
    <w:rsid w:val="00911A54"/>
    <w:rsid w:val="00912BE2"/>
    <w:rsid w:val="00917E3B"/>
    <w:rsid w:val="00921634"/>
    <w:rsid w:val="00921EA7"/>
    <w:rsid w:val="00927E3A"/>
    <w:rsid w:val="00930588"/>
    <w:rsid w:val="00931C20"/>
    <w:rsid w:val="00941123"/>
    <w:rsid w:val="00945199"/>
    <w:rsid w:val="00946247"/>
    <w:rsid w:val="009508E9"/>
    <w:rsid w:val="00953FF4"/>
    <w:rsid w:val="00962843"/>
    <w:rsid w:val="009636CD"/>
    <w:rsid w:val="00964785"/>
    <w:rsid w:val="00967762"/>
    <w:rsid w:val="009837EB"/>
    <w:rsid w:val="00984286"/>
    <w:rsid w:val="00994133"/>
    <w:rsid w:val="009A037E"/>
    <w:rsid w:val="009A7FBF"/>
    <w:rsid w:val="009C353A"/>
    <w:rsid w:val="009C4F67"/>
    <w:rsid w:val="009C6C89"/>
    <w:rsid w:val="009D0A32"/>
    <w:rsid w:val="009E1FC2"/>
    <w:rsid w:val="009E3C61"/>
    <w:rsid w:val="009E3D5A"/>
    <w:rsid w:val="009F2968"/>
    <w:rsid w:val="009F333F"/>
    <w:rsid w:val="009F4C91"/>
    <w:rsid w:val="00A018B4"/>
    <w:rsid w:val="00A03958"/>
    <w:rsid w:val="00A043C6"/>
    <w:rsid w:val="00A050F1"/>
    <w:rsid w:val="00A05A28"/>
    <w:rsid w:val="00A06382"/>
    <w:rsid w:val="00A12CBA"/>
    <w:rsid w:val="00A14D57"/>
    <w:rsid w:val="00A176A6"/>
    <w:rsid w:val="00A214BE"/>
    <w:rsid w:val="00A24951"/>
    <w:rsid w:val="00A3189C"/>
    <w:rsid w:val="00A36709"/>
    <w:rsid w:val="00A51AD0"/>
    <w:rsid w:val="00A643D8"/>
    <w:rsid w:val="00A64565"/>
    <w:rsid w:val="00A7471A"/>
    <w:rsid w:val="00A86922"/>
    <w:rsid w:val="00A90C9B"/>
    <w:rsid w:val="00A96CF3"/>
    <w:rsid w:val="00AB0D27"/>
    <w:rsid w:val="00AB5231"/>
    <w:rsid w:val="00AC125D"/>
    <w:rsid w:val="00AC29AB"/>
    <w:rsid w:val="00AC31A1"/>
    <w:rsid w:val="00AC3A6B"/>
    <w:rsid w:val="00AC51ED"/>
    <w:rsid w:val="00AE704E"/>
    <w:rsid w:val="00AF12C4"/>
    <w:rsid w:val="00AF4164"/>
    <w:rsid w:val="00AF6B0A"/>
    <w:rsid w:val="00B03F96"/>
    <w:rsid w:val="00B16AE3"/>
    <w:rsid w:val="00B20D04"/>
    <w:rsid w:val="00B31DA1"/>
    <w:rsid w:val="00B34879"/>
    <w:rsid w:val="00B353FC"/>
    <w:rsid w:val="00B368C2"/>
    <w:rsid w:val="00B3741C"/>
    <w:rsid w:val="00B6568F"/>
    <w:rsid w:val="00B73F9A"/>
    <w:rsid w:val="00B81402"/>
    <w:rsid w:val="00B90C53"/>
    <w:rsid w:val="00B97CDC"/>
    <w:rsid w:val="00BA43EE"/>
    <w:rsid w:val="00BC1EC1"/>
    <w:rsid w:val="00BC3507"/>
    <w:rsid w:val="00BC5985"/>
    <w:rsid w:val="00BC6CD0"/>
    <w:rsid w:val="00BE0B85"/>
    <w:rsid w:val="00BE31DC"/>
    <w:rsid w:val="00BE475B"/>
    <w:rsid w:val="00BE4BD8"/>
    <w:rsid w:val="00BE4BDF"/>
    <w:rsid w:val="00C02525"/>
    <w:rsid w:val="00C03C7A"/>
    <w:rsid w:val="00C06CE5"/>
    <w:rsid w:val="00C17877"/>
    <w:rsid w:val="00C20B13"/>
    <w:rsid w:val="00C238C7"/>
    <w:rsid w:val="00C25FCE"/>
    <w:rsid w:val="00C30500"/>
    <w:rsid w:val="00C356AC"/>
    <w:rsid w:val="00C430D2"/>
    <w:rsid w:val="00C43BFE"/>
    <w:rsid w:val="00C45073"/>
    <w:rsid w:val="00C450CB"/>
    <w:rsid w:val="00C4588F"/>
    <w:rsid w:val="00C45F43"/>
    <w:rsid w:val="00C474AC"/>
    <w:rsid w:val="00C47702"/>
    <w:rsid w:val="00C60846"/>
    <w:rsid w:val="00C75A0B"/>
    <w:rsid w:val="00C85AB5"/>
    <w:rsid w:val="00C90C16"/>
    <w:rsid w:val="00CA0B77"/>
    <w:rsid w:val="00CA22B8"/>
    <w:rsid w:val="00CA26DD"/>
    <w:rsid w:val="00CB479F"/>
    <w:rsid w:val="00CD71D7"/>
    <w:rsid w:val="00CE6725"/>
    <w:rsid w:val="00CF018B"/>
    <w:rsid w:val="00CF2874"/>
    <w:rsid w:val="00D02057"/>
    <w:rsid w:val="00D026BC"/>
    <w:rsid w:val="00D03FB9"/>
    <w:rsid w:val="00D049FB"/>
    <w:rsid w:val="00D16842"/>
    <w:rsid w:val="00D21623"/>
    <w:rsid w:val="00D267EB"/>
    <w:rsid w:val="00D34212"/>
    <w:rsid w:val="00D451F8"/>
    <w:rsid w:val="00D47F12"/>
    <w:rsid w:val="00D52499"/>
    <w:rsid w:val="00D76AE2"/>
    <w:rsid w:val="00D76DC1"/>
    <w:rsid w:val="00D8013D"/>
    <w:rsid w:val="00D847B3"/>
    <w:rsid w:val="00D84B7D"/>
    <w:rsid w:val="00D86067"/>
    <w:rsid w:val="00D8622B"/>
    <w:rsid w:val="00D86EF1"/>
    <w:rsid w:val="00D871C4"/>
    <w:rsid w:val="00D91B8F"/>
    <w:rsid w:val="00DB2F16"/>
    <w:rsid w:val="00DB37F3"/>
    <w:rsid w:val="00DC19EB"/>
    <w:rsid w:val="00DD166B"/>
    <w:rsid w:val="00DE059C"/>
    <w:rsid w:val="00DE2F80"/>
    <w:rsid w:val="00DE43A6"/>
    <w:rsid w:val="00DE7F91"/>
    <w:rsid w:val="00DF3704"/>
    <w:rsid w:val="00E03155"/>
    <w:rsid w:val="00E129B3"/>
    <w:rsid w:val="00E1511D"/>
    <w:rsid w:val="00E159F3"/>
    <w:rsid w:val="00E22121"/>
    <w:rsid w:val="00E32FBE"/>
    <w:rsid w:val="00E37CB9"/>
    <w:rsid w:val="00E454A4"/>
    <w:rsid w:val="00E46C13"/>
    <w:rsid w:val="00E51103"/>
    <w:rsid w:val="00E517E9"/>
    <w:rsid w:val="00E51B6D"/>
    <w:rsid w:val="00E53AE7"/>
    <w:rsid w:val="00E57259"/>
    <w:rsid w:val="00E600AB"/>
    <w:rsid w:val="00E71048"/>
    <w:rsid w:val="00E75B0E"/>
    <w:rsid w:val="00E822A4"/>
    <w:rsid w:val="00E91446"/>
    <w:rsid w:val="00E96315"/>
    <w:rsid w:val="00EA6083"/>
    <w:rsid w:val="00EB25C0"/>
    <w:rsid w:val="00EB3428"/>
    <w:rsid w:val="00EC113C"/>
    <w:rsid w:val="00ED755C"/>
    <w:rsid w:val="00EE04E0"/>
    <w:rsid w:val="00EE07CA"/>
    <w:rsid w:val="00EE6FCF"/>
    <w:rsid w:val="00F113E2"/>
    <w:rsid w:val="00F1508C"/>
    <w:rsid w:val="00F21B97"/>
    <w:rsid w:val="00F239E0"/>
    <w:rsid w:val="00F31362"/>
    <w:rsid w:val="00F42A89"/>
    <w:rsid w:val="00F56CB4"/>
    <w:rsid w:val="00F6269F"/>
    <w:rsid w:val="00F65964"/>
    <w:rsid w:val="00F82AB5"/>
    <w:rsid w:val="00F877F7"/>
    <w:rsid w:val="00F95292"/>
    <w:rsid w:val="00FA03D1"/>
    <w:rsid w:val="00FA0A95"/>
    <w:rsid w:val="00FA4A60"/>
    <w:rsid w:val="00FA60E0"/>
    <w:rsid w:val="00FB4369"/>
    <w:rsid w:val="00FB6095"/>
    <w:rsid w:val="00FB65F9"/>
    <w:rsid w:val="00FB7D61"/>
    <w:rsid w:val="00FC07C5"/>
    <w:rsid w:val="00FC4CD2"/>
    <w:rsid w:val="00FD31E5"/>
    <w:rsid w:val="00FD4B95"/>
    <w:rsid w:val="00FE4ABA"/>
    <w:rsid w:val="00FE7F0F"/>
    <w:rsid w:val="00FF1C25"/>
    <w:rsid w:val="00FF50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9e41a,#ede945,#eafd35,#edfd51,#5f5f5f,#f2fe82,#85d7ae,#f30d12"/>
    </o:shapedefaults>
    <o:shapelayout v:ext="edit">
      <o:idmap v:ext="edit" data="1"/>
    </o:shapelayout>
  </w:shapeDefaults>
  <w:decimalSymbol w:val="."/>
  <w:listSeparator w:val=";"/>
  <w14:docId w14:val="6D7C04CF"/>
  <w15:docId w15:val="{7A36B338-E7FD-4D4F-AC6D-64D35D6D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pPr>
    <w:rPr>
      <w:rFonts w:ascii="Arial" w:hAnsi="Arial"/>
      <w:szCs w:val="24"/>
      <w:lang w:eastAsia="de-DE"/>
    </w:rPr>
  </w:style>
  <w:style w:type="paragraph" w:styleId="berschrift1">
    <w:name w:val="heading 1"/>
    <w:basedOn w:val="Standard"/>
    <w:next w:val="Standard"/>
    <w:qFormat/>
    <w:rsid w:val="00E129B3"/>
    <w:pPr>
      <w:keepNext/>
      <w:numPr>
        <w:numId w:val="4"/>
      </w:numPr>
      <w:spacing w:before="240"/>
      <w:outlineLvl w:val="0"/>
    </w:pPr>
    <w:rPr>
      <w:rFonts w:cs="Arial"/>
      <w:b/>
      <w:bCs/>
      <w:kern w:val="32"/>
      <w:sz w:val="22"/>
      <w:szCs w:val="32"/>
    </w:rPr>
  </w:style>
  <w:style w:type="paragraph" w:styleId="berschrift2">
    <w:name w:val="heading 2"/>
    <w:basedOn w:val="Standard"/>
    <w:next w:val="Standard"/>
    <w:qFormat/>
    <w:rsid w:val="00E37CB9"/>
    <w:pPr>
      <w:keepNext/>
      <w:numPr>
        <w:ilvl w:val="1"/>
        <w:numId w:val="4"/>
      </w:numPr>
      <w:spacing w:before="240"/>
      <w:outlineLvl w:val="1"/>
    </w:pPr>
    <w:rPr>
      <w:rFonts w:cs="Arial"/>
      <w:b/>
      <w:bCs/>
      <w:iCs/>
      <w:sz w:val="22"/>
      <w:szCs w:val="28"/>
    </w:rPr>
  </w:style>
  <w:style w:type="paragraph" w:styleId="berschrift3">
    <w:name w:val="heading 3"/>
    <w:basedOn w:val="Standard"/>
    <w:next w:val="Standard"/>
    <w:qFormat/>
    <w:pPr>
      <w:keepNext/>
      <w:numPr>
        <w:ilvl w:val="2"/>
        <w:numId w:val="4"/>
      </w:numPr>
      <w:spacing w:before="240" w:after="60"/>
      <w:outlineLvl w:val="2"/>
    </w:pPr>
    <w:rPr>
      <w:rFonts w:cs="Arial"/>
      <w:b/>
      <w:bCs/>
      <w:sz w:val="26"/>
      <w:szCs w:val="26"/>
    </w:rPr>
  </w:style>
  <w:style w:type="paragraph" w:styleId="berschrift4">
    <w:name w:val="heading 4"/>
    <w:basedOn w:val="Standard"/>
    <w:next w:val="Standard"/>
    <w:qFormat/>
    <w:pPr>
      <w:keepNext/>
      <w:numPr>
        <w:ilvl w:val="3"/>
        <w:numId w:val="4"/>
      </w:numPr>
      <w:spacing w:before="240" w:after="60"/>
      <w:outlineLvl w:val="3"/>
    </w:pPr>
    <w:rPr>
      <w:b/>
      <w:bCs/>
      <w:sz w:val="28"/>
      <w:szCs w:val="28"/>
    </w:rPr>
  </w:style>
  <w:style w:type="paragraph" w:styleId="berschrift5">
    <w:name w:val="heading 5"/>
    <w:basedOn w:val="Standard"/>
    <w:next w:val="Standard"/>
    <w:qFormat/>
    <w:pPr>
      <w:numPr>
        <w:ilvl w:val="4"/>
        <w:numId w:val="4"/>
      </w:numPr>
      <w:spacing w:before="240" w:after="60"/>
      <w:outlineLvl w:val="4"/>
    </w:pPr>
    <w:rPr>
      <w:b/>
      <w:bCs/>
      <w:i/>
      <w:iCs/>
      <w:sz w:val="26"/>
      <w:szCs w:val="26"/>
    </w:rPr>
  </w:style>
  <w:style w:type="paragraph" w:styleId="berschrift6">
    <w:name w:val="heading 6"/>
    <w:basedOn w:val="Standard"/>
    <w:next w:val="Standard"/>
    <w:qFormat/>
    <w:pPr>
      <w:numPr>
        <w:ilvl w:val="5"/>
        <w:numId w:val="4"/>
      </w:numPr>
      <w:spacing w:before="240" w:after="60"/>
      <w:outlineLvl w:val="5"/>
    </w:pPr>
    <w:rPr>
      <w:b/>
      <w:bCs/>
      <w:sz w:val="22"/>
      <w:szCs w:val="22"/>
    </w:rPr>
  </w:style>
  <w:style w:type="paragraph" w:styleId="berschrift7">
    <w:name w:val="heading 7"/>
    <w:basedOn w:val="Standard"/>
    <w:next w:val="Standard"/>
    <w:qFormat/>
    <w:pPr>
      <w:numPr>
        <w:ilvl w:val="6"/>
        <w:numId w:val="4"/>
      </w:numPr>
      <w:spacing w:before="240" w:after="60"/>
      <w:outlineLvl w:val="6"/>
    </w:pPr>
  </w:style>
  <w:style w:type="paragraph" w:styleId="berschrift8">
    <w:name w:val="heading 8"/>
    <w:basedOn w:val="Standard"/>
    <w:next w:val="Standard"/>
    <w:qFormat/>
    <w:pPr>
      <w:numPr>
        <w:ilvl w:val="7"/>
        <w:numId w:val="4"/>
      </w:numPr>
      <w:spacing w:before="240" w:after="60"/>
      <w:outlineLvl w:val="7"/>
    </w:pPr>
    <w:rPr>
      <w:i/>
      <w:iCs/>
    </w:rPr>
  </w:style>
  <w:style w:type="paragraph" w:styleId="berschrift9">
    <w:name w:val="heading 9"/>
    <w:basedOn w:val="Standard"/>
    <w:next w:val="Standard"/>
    <w:qFormat/>
    <w:pPr>
      <w:numPr>
        <w:ilvl w:val="8"/>
        <w:numId w:val="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num" w:pos="720"/>
      </w:tabs>
      <w:ind w:left="720" w:hanging="360"/>
    </w:pPr>
  </w:style>
  <w:style w:type="paragraph" w:customStyle="1" w:styleId="Aufzhlung">
    <w:name w:val="Aufzählung"/>
    <w:basedOn w:val="Standard"/>
    <w:pPr>
      <w:numPr>
        <w:numId w:val="5"/>
      </w:numPr>
      <w:tabs>
        <w:tab w:val="right" w:leader="dot" w:pos="8930"/>
      </w:tabs>
    </w:pPr>
    <w:rPr>
      <w:rFonts w:ascii="Arial Narrow" w:hAnsi="Arial Narrow"/>
    </w:rPr>
  </w:style>
  <w:style w:type="paragraph" w:customStyle="1" w:styleId="Tabelle">
    <w:name w:val="Tabelle"/>
    <w:basedOn w:val="Standard"/>
    <w:pPr>
      <w:spacing w:before="40" w:after="40"/>
    </w:pPr>
    <w:rPr>
      <w:rFonts w:ascii="Arial Narrow" w:hAnsi="Arial Narrow"/>
    </w:rPr>
  </w:style>
  <w:style w:type="paragraph" w:customStyle="1" w:styleId="TabelleEinzug">
    <w:name w:val="Tabelle Einzug"/>
    <w:basedOn w:val="Tabelle"/>
    <w:pPr>
      <w:numPr>
        <w:numId w:val="6"/>
      </w:numPr>
      <w:tabs>
        <w:tab w:val="clear" w:pos="720"/>
        <w:tab w:val="num" w:pos="290"/>
      </w:tabs>
      <w:spacing w:before="0" w:after="0"/>
      <w:ind w:left="289" w:hanging="289"/>
    </w:p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rPr>
      <w:b/>
      <w:bCs/>
    </w:rPr>
  </w:style>
  <w:style w:type="paragraph" w:styleId="Textkrper2">
    <w:name w:val="Body Text 2"/>
    <w:basedOn w:val="Standard"/>
    <w:pPr>
      <w:jc w:val="both"/>
    </w:pPr>
  </w:style>
  <w:style w:type="character" w:styleId="Hyperlink">
    <w:name w:val="Hyperlink"/>
    <w:rPr>
      <w:color w:val="0000FF"/>
      <w:u w:val="single"/>
    </w:rPr>
  </w:style>
  <w:style w:type="paragraph" w:styleId="Sprechblasentext">
    <w:name w:val="Balloon Text"/>
    <w:basedOn w:val="Standard"/>
    <w:semiHidden/>
    <w:rsid w:val="00117917"/>
    <w:rPr>
      <w:rFonts w:ascii="Tahoma" w:hAnsi="Tahoma" w:cs="Tahoma"/>
      <w:sz w:val="16"/>
      <w:szCs w:val="16"/>
    </w:rPr>
  </w:style>
  <w:style w:type="table" w:customStyle="1" w:styleId="Tabellengitternetz">
    <w:name w:val="Tabellengitternetz"/>
    <w:basedOn w:val="NormaleTabelle"/>
    <w:rsid w:val="009C35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link w:val="Fuzeile"/>
    <w:uiPriority w:val="99"/>
    <w:rsid w:val="00BE4BDF"/>
    <w:rPr>
      <w:rFonts w:ascii="Arial" w:hAnsi="Arial"/>
      <w:szCs w:val="24"/>
      <w:lang w:eastAsia="de-DE"/>
    </w:rPr>
  </w:style>
  <w:style w:type="character" w:styleId="BesuchterLink">
    <w:name w:val="FollowedHyperlink"/>
    <w:rsid w:val="00F95292"/>
    <w:rPr>
      <w:color w:val="800080"/>
      <w:u w:val="single"/>
    </w:rPr>
  </w:style>
  <w:style w:type="paragraph" w:styleId="Listenabsatz">
    <w:name w:val="List Paragraph"/>
    <w:basedOn w:val="Standard"/>
    <w:uiPriority w:val="34"/>
    <w:qFormat/>
    <w:rsid w:val="003F6FF1"/>
    <w:pPr>
      <w:ind w:left="720"/>
      <w:contextualSpacing/>
    </w:pPr>
  </w:style>
  <w:style w:type="table" w:styleId="Tabellenraster">
    <w:name w:val="Table Grid"/>
    <w:basedOn w:val="NormaleTabelle"/>
    <w:rsid w:val="00E1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41329">
      <w:bodyDiv w:val="1"/>
      <w:marLeft w:val="0"/>
      <w:marRight w:val="0"/>
      <w:marTop w:val="0"/>
      <w:marBottom w:val="0"/>
      <w:divBdr>
        <w:top w:val="none" w:sz="0" w:space="0" w:color="auto"/>
        <w:left w:val="none" w:sz="0" w:space="0" w:color="auto"/>
        <w:bottom w:val="none" w:sz="0" w:space="0" w:color="auto"/>
        <w:right w:val="none" w:sz="0" w:space="0" w:color="auto"/>
      </w:divBdr>
    </w:div>
    <w:div w:id="17719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eblick-sursee.ch"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25CB4-E952-4E7A-A80D-80964376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1221</Words>
  <Characters>8583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Taxordnung Kurz und Langzeitpflege 2023</vt:lpstr>
    </vt:vector>
  </TitlesOfParts>
  <Manager>in Arbeit</Manager>
  <Company>Seeblick</Company>
  <LinksUpToDate>false</LinksUpToDate>
  <CharactersWithSpaces>9785</CharactersWithSpaces>
  <SharedDoc>false</SharedDoc>
  <HLinks>
    <vt:vector size="6" baseType="variant">
      <vt:variant>
        <vt:i4>3145847</vt:i4>
      </vt:variant>
      <vt:variant>
        <vt:i4>0</vt:i4>
      </vt:variant>
      <vt:variant>
        <vt:i4>0</vt:i4>
      </vt:variant>
      <vt:variant>
        <vt:i4>5</vt:i4>
      </vt:variant>
      <vt:variant>
        <vt:lpwstr>http://www.seeblick-sursee.ch/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Taxordnung Kurz und Langzeitpflege 2025</dc:title>
  <dc:subject>V:\Handbuch\1_Unternehmensführung\1200_Rechnungswesen\QA1205_Taxordnung Kurz und Langzeitpflege 2023.docx</dc:subject>
  <dc:creator>gl</dc:creator>
  <cp:keywords/>
  <dc:description>gültig ab 1.1.23</dc:description>
  <cp:lastModifiedBy>Elke Hönekopp</cp:lastModifiedBy>
  <cp:revision>2</cp:revision>
  <cp:lastPrinted>2023-01-11T09:51:00Z</cp:lastPrinted>
  <dcterms:created xsi:type="dcterms:W3CDTF">2025-08-27T16:10:00Z</dcterms:created>
  <dcterms:modified xsi:type="dcterms:W3CDTF">2025-08-27T16:10:00Z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zessvorlage">
    <vt:lpwstr>Prozessvorlage.dotx</vt:lpwstr>
  </property>
  <property fmtid="{D5CDD505-2E9C-101B-9397-08002B2CF9AE}" pid="3" name="Firmennamen">
    <vt:lpwstr>Seeblick</vt:lpwstr>
  </property>
  <property fmtid="{D5CDD505-2E9C-101B-9397-08002B2CF9AE}" pid="4" name="Dokumenttitel">
    <vt:lpwstr>Taxordnung Kurz und Langzeitpflege 2023</vt:lpwstr>
  </property>
  <property fmtid="{D5CDD505-2E9C-101B-9397-08002B2CF9AE}" pid="5" name="Dokumentart">
    <vt:lpwstr>Anweisung</vt:lpwstr>
  </property>
  <property fmtid="{D5CDD505-2E9C-101B-9397-08002B2CF9AE}" pid="6" name="Dokumenthauptprozess">
    <vt:lpwstr>Unternehmensführung</vt:lpwstr>
  </property>
  <property fmtid="{D5CDD505-2E9C-101B-9397-08002B2CF9AE}" pid="7" name="Dokumentnummer">
    <vt:lpwstr>QA1205</vt:lpwstr>
  </property>
  <property fmtid="{D5CDD505-2E9C-101B-9397-08002B2CF9AE}" pid="8" name="Dokumentbezeichnung">
    <vt:lpwstr>Taxordnung Kurz und Langzeitpflege 2023</vt:lpwstr>
  </property>
</Properties>
</file>